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855" w:rsidRPr="003D66F7" w:rsidRDefault="005402AA" w:rsidP="00A825AA">
      <w:pPr>
        <w:spacing w:after="0" w:line="240" w:lineRule="auto"/>
        <w:jc w:val="center"/>
        <w:rPr>
          <w:b/>
          <w:bCs/>
          <w:sz w:val="30"/>
          <w:szCs w:val="30"/>
          <w:lang w:val="id-ID"/>
        </w:rPr>
      </w:pPr>
      <w:r w:rsidRPr="003D66F7">
        <w:rPr>
          <w:b/>
          <w:bCs/>
          <w:sz w:val="30"/>
          <w:szCs w:val="30"/>
          <w:lang w:val="id-ID"/>
        </w:rPr>
        <w:t xml:space="preserve">Pengaruh </w:t>
      </w:r>
      <w:r w:rsidRPr="003D66F7">
        <w:rPr>
          <w:b/>
          <w:bCs/>
          <w:i/>
          <w:iCs/>
          <w:sz w:val="30"/>
          <w:szCs w:val="30"/>
          <w:lang w:val="id-ID"/>
        </w:rPr>
        <w:t xml:space="preserve">Raw Material </w:t>
      </w:r>
      <w:r w:rsidRPr="003D66F7">
        <w:rPr>
          <w:b/>
          <w:bCs/>
          <w:sz w:val="30"/>
          <w:szCs w:val="30"/>
          <w:lang w:val="id-ID"/>
        </w:rPr>
        <w:t xml:space="preserve">terhadap </w:t>
      </w:r>
      <w:r w:rsidRPr="003D66F7">
        <w:rPr>
          <w:b/>
          <w:bCs/>
          <w:i/>
          <w:iCs/>
          <w:sz w:val="30"/>
          <w:szCs w:val="30"/>
          <w:lang w:val="id-ID"/>
        </w:rPr>
        <w:t>Income</w:t>
      </w:r>
      <w:r w:rsidRPr="003D66F7">
        <w:rPr>
          <w:b/>
          <w:bCs/>
          <w:sz w:val="30"/>
          <w:szCs w:val="30"/>
          <w:lang w:val="id-ID"/>
        </w:rPr>
        <w:t xml:space="preserve"> dalam Perspektif Syariah</w:t>
      </w:r>
    </w:p>
    <w:p w:rsidR="001D4F3D" w:rsidRDefault="001D4F3D" w:rsidP="007C7704">
      <w:pPr>
        <w:spacing w:after="0" w:line="240" w:lineRule="auto"/>
        <w:jc w:val="center"/>
        <w:rPr>
          <w:rFonts w:asciiTheme="majorBidi" w:hAnsiTheme="majorBidi" w:cstheme="majorBidi"/>
          <w:b/>
          <w:bCs/>
          <w:sz w:val="24"/>
          <w:szCs w:val="24"/>
          <w:lang w:val="id-ID"/>
        </w:rPr>
      </w:pPr>
    </w:p>
    <w:p w:rsidR="002F2DCD" w:rsidRDefault="001D4F3D" w:rsidP="007C7704">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Sandi Andika</w:t>
      </w:r>
      <w:r w:rsidR="00E61BDF">
        <w:rPr>
          <w:rFonts w:asciiTheme="majorBidi" w:hAnsiTheme="majorBidi" w:cstheme="majorBidi"/>
          <w:b/>
          <w:bCs/>
          <w:sz w:val="24"/>
          <w:szCs w:val="24"/>
          <w:lang w:val="id-ID"/>
        </w:rPr>
        <w:t>, Hikmah Ramdhlan Nissha</w:t>
      </w:r>
    </w:p>
    <w:p w:rsidR="001D4F3D" w:rsidRDefault="00B1013C" w:rsidP="007C7704">
      <w:pPr>
        <w:spacing w:after="0" w:line="240" w:lineRule="auto"/>
        <w:jc w:val="center"/>
        <w:rPr>
          <w:rFonts w:asciiTheme="majorBidi" w:hAnsiTheme="majorBidi" w:cstheme="majorBidi"/>
          <w:b/>
          <w:bCs/>
          <w:sz w:val="24"/>
          <w:szCs w:val="24"/>
          <w:lang w:val="id-ID"/>
        </w:rPr>
      </w:pPr>
      <w:hyperlink r:id="rId9" w:history="1">
        <w:r w:rsidR="001D4F3D" w:rsidRPr="009A6113">
          <w:rPr>
            <w:rStyle w:val="Hyperlink"/>
            <w:rFonts w:asciiTheme="majorBidi" w:hAnsiTheme="majorBidi" w:cstheme="majorBidi"/>
            <w:b/>
            <w:bCs/>
            <w:sz w:val="24"/>
            <w:szCs w:val="24"/>
            <w:lang w:val="id-ID"/>
          </w:rPr>
          <w:t>sandi.andika@gmail.com</w:t>
        </w:r>
      </w:hyperlink>
      <w:r w:rsidR="00E61BDF">
        <w:rPr>
          <w:rStyle w:val="Hyperlink"/>
          <w:rFonts w:asciiTheme="majorBidi" w:hAnsiTheme="majorBidi" w:cstheme="majorBidi"/>
          <w:b/>
          <w:bCs/>
          <w:sz w:val="24"/>
          <w:szCs w:val="24"/>
          <w:lang w:val="id-ID"/>
        </w:rPr>
        <w:t xml:space="preserve">, </w:t>
      </w:r>
      <w:hyperlink r:id="rId10" w:history="1">
        <w:r w:rsidR="00E61BDF" w:rsidRPr="00404DC8">
          <w:rPr>
            <w:rStyle w:val="Hyperlink"/>
            <w:rFonts w:asciiTheme="majorBidi" w:hAnsiTheme="majorBidi"/>
            <w:sz w:val="24"/>
            <w:szCs w:val="24"/>
          </w:rPr>
          <w:t>hikmahnissha338@mail.com</w:t>
        </w:r>
      </w:hyperlink>
    </w:p>
    <w:p w:rsidR="001D4F3D" w:rsidRDefault="001D4F3D" w:rsidP="007C7704">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STAIN Bengkalis</w:t>
      </w:r>
    </w:p>
    <w:p w:rsidR="007C7704" w:rsidRDefault="007C7704" w:rsidP="007C7704">
      <w:pPr>
        <w:spacing w:after="0" w:line="240" w:lineRule="auto"/>
        <w:rPr>
          <w:rFonts w:asciiTheme="majorBidi" w:hAnsiTheme="majorBidi" w:cstheme="majorBidi"/>
          <w:sz w:val="24"/>
          <w:szCs w:val="24"/>
          <w:lang w:val="id-ID"/>
        </w:rPr>
      </w:pPr>
    </w:p>
    <w:p w:rsidR="00A51441" w:rsidRPr="00A51441" w:rsidRDefault="00A51441" w:rsidP="007C7704">
      <w:pPr>
        <w:spacing w:after="0" w:line="240" w:lineRule="auto"/>
        <w:rPr>
          <w:rFonts w:asciiTheme="majorBidi" w:hAnsiTheme="majorBidi" w:cstheme="majorBidi"/>
          <w:sz w:val="24"/>
          <w:szCs w:val="24"/>
          <w:lang w:val="id-ID"/>
        </w:rPr>
      </w:pPr>
    </w:p>
    <w:p w:rsidR="007C7704" w:rsidRDefault="007C7704" w:rsidP="002F2DCD">
      <w:pPr>
        <w:spacing w:after="0"/>
        <w:jc w:val="center"/>
        <w:rPr>
          <w:rFonts w:asciiTheme="majorBidi" w:hAnsiTheme="majorBidi" w:cstheme="majorBidi"/>
          <w:b/>
          <w:bCs/>
          <w:sz w:val="24"/>
          <w:szCs w:val="24"/>
        </w:rPr>
      </w:pPr>
      <w:r>
        <w:rPr>
          <w:rFonts w:asciiTheme="majorBidi" w:hAnsiTheme="majorBidi" w:cstheme="majorBidi"/>
          <w:b/>
          <w:bCs/>
          <w:sz w:val="24"/>
          <w:szCs w:val="24"/>
        </w:rPr>
        <w:t>ABSTRACT</w:t>
      </w:r>
    </w:p>
    <w:p w:rsidR="00376E92" w:rsidRPr="00376E92" w:rsidRDefault="00376E92" w:rsidP="003A7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0"/>
          <w:szCs w:val="20"/>
        </w:rPr>
      </w:pPr>
      <w:r w:rsidRPr="003A73AD">
        <w:rPr>
          <w:rFonts w:asciiTheme="majorHAnsi" w:eastAsia="Times New Roman" w:hAnsiTheme="majorHAnsi" w:cs="Courier New"/>
          <w:sz w:val="20"/>
          <w:szCs w:val="20"/>
        </w:rPr>
        <w:t>Raw materials are the most preferred thing in a company for the production process to add value to produce an item to increase company profits. This study aims to determine the ef</w:t>
      </w:r>
      <w:r w:rsidR="003A73AD">
        <w:rPr>
          <w:rFonts w:asciiTheme="majorHAnsi" w:eastAsia="Times New Roman" w:hAnsiTheme="majorHAnsi" w:cs="Courier New"/>
          <w:sz w:val="20"/>
          <w:szCs w:val="20"/>
        </w:rPr>
        <w:t xml:space="preserve">fect of raw materials on </w:t>
      </w:r>
      <w:r w:rsidR="003A73AD">
        <w:rPr>
          <w:rFonts w:asciiTheme="majorHAnsi" w:eastAsia="Times New Roman" w:hAnsiTheme="majorHAnsi" w:cs="Courier New"/>
          <w:sz w:val="20"/>
          <w:szCs w:val="20"/>
          <w:lang w:val="id-ID"/>
        </w:rPr>
        <w:t>income</w:t>
      </w:r>
      <w:r w:rsidRPr="003A73AD">
        <w:rPr>
          <w:rFonts w:asciiTheme="majorHAnsi" w:eastAsia="Times New Roman" w:hAnsiTheme="majorHAnsi" w:cs="Courier New"/>
          <w:sz w:val="20"/>
          <w:szCs w:val="20"/>
        </w:rPr>
        <w:t xml:space="preserve"> in manufacturing companies listed on the Indonesia Stock Exchange. The type of this research is descriptive quantitative with a population of manufacturing companies through panel data regression analysis. The sample collection technique in this study was purposive sampling consisting of 35 samples from 7 companies. The research findings show that raw materials have a significant and significant effect on income as evidenced by the t-count value that is greater than t-table (11.7146 &gt; 2.7384). Management processes related to raw materials are in accordance with sharia principles. The findings of this study can be used as a reference that each company has a different influence contribution in the management of raw materials which will have an impact on optimizing the company's income.</w:t>
      </w:r>
    </w:p>
    <w:p w:rsidR="007C7704" w:rsidRPr="00AF20CC" w:rsidRDefault="007C7704" w:rsidP="007C7704">
      <w:pPr>
        <w:spacing w:after="0" w:line="240" w:lineRule="auto"/>
        <w:jc w:val="both"/>
        <w:rPr>
          <w:rFonts w:asciiTheme="majorBidi" w:hAnsiTheme="majorBidi" w:cstheme="majorBidi"/>
          <w:b/>
          <w:bCs/>
          <w:i/>
          <w:iCs/>
          <w:sz w:val="24"/>
          <w:szCs w:val="24"/>
        </w:rPr>
      </w:pPr>
      <w:r w:rsidRPr="00AF20CC">
        <w:rPr>
          <w:rFonts w:asciiTheme="majorBidi" w:hAnsiTheme="majorBidi" w:cstheme="majorBidi"/>
          <w:b/>
          <w:bCs/>
          <w:i/>
          <w:iCs/>
          <w:sz w:val="24"/>
          <w:szCs w:val="24"/>
        </w:rPr>
        <w:t>Keywords: Raw Materials, Revenue, Manufacturing Company</w:t>
      </w:r>
    </w:p>
    <w:p w:rsidR="007C7704" w:rsidRDefault="007C7704" w:rsidP="007C7704">
      <w:pPr>
        <w:spacing w:after="0" w:line="240" w:lineRule="auto"/>
        <w:rPr>
          <w:rFonts w:asciiTheme="majorBidi" w:hAnsiTheme="majorBidi" w:cstheme="majorBidi"/>
          <w:sz w:val="24"/>
          <w:szCs w:val="24"/>
        </w:rPr>
      </w:pPr>
    </w:p>
    <w:p w:rsidR="007C7704" w:rsidRDefault="007C7704" w:rsidP="007C770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7C7704" w:rsidRPr="00376E92" w:rsidRDefault="007C7704" w:rsidP="00376E92">
      <w:pPr>
        <w:spacing w:after="0"/>
        <w:jc w:val="both"/>
        <w:rPr>
          <w:rFonts w:asciiTheme="majorHAnsi" w:hAnsiTheme="majorHAnsi"/>
          <w:sz w:val="20"/>
          <w:szCs w:val="20"/>
          <w:lang w:val="id-ID"/>
        </w:rPr>
      </w:pPr>
      <w:r w:rsidRPr="004E50E3">
        <w:rPr>
          <w:rFonts w:asciiTheme="majorHAnsi" w:hAnsiTheme="majorHAnsi"/>
          <w:sz w:val="20"/>
          <w:szCs w:val="20"/>
        </w:rPr>
        <w:t xml:space="preserve">Bahan baku merupakan hal yang paling diutamakan dalam sebuah perusahaan untuk proses produksi untuk menambahkan nilai untuk menghasilkan suatu barang guna menambah keuntungan perusahaan. Penelitian ini bertujuan untuk mengetahui pengaruh bahan baku terhadap pendapatan pada perusahaan manufaktur yang terdaftar di Bursa Efek Indonesia. </w:t>
      </w:r>
      <w:r w:rsidR="0013040A">
        <w:rPr>
          <w:rFonts w:asciiTheme="majorHAnsi" w:hAnsiTheme="majorHAnsi"/>
          <w:sz w:val="20"/>
          <w:szCs w:val="20"/>
          <w:lang w:val="id-ID"/>
        </w:rPr>
        <w:t xml:space="preserve">Adapun jenis penelitian ini adalah deskriptif kuantitatif dengan populasi perusahaan maufaktur melalui analisis regresi data panel.  </w:t>
      </w:r>
      <w:r w:rsidRPr="004E50E3">
        <w:rPr>
          <w:rFonts w:asciiTheme="majorHAnsi" w:hAnsiTheme="majorHAnsi"/>
          <w:sz w:val="20"/>
          <w:szCs w:val="20"/>
        </w:rPr>
        <w:t xml:space="preserve">Teknik pengumpulan sampel pada penelitian ini adalah </w:t>
      </w:r>
      <w:r w:rsidRPr="004E50E3">
        <w:rPr>
          <w:rFonts w:asciiTheme="majorHAnsi" w:hAnsiTheme="majorHAnsi"/>
          <w:i/>
          <w:iCs/>
          <w:sz w:val="20"/>
          <w:szCs w:val="20"/>
        </w:rPr>
        <w:t>purposive sampling</w:t>
      </w:r>
      <w:r w:rsidRPr="004E50E3">
        <w:rPr>
          <w:rFonts w:asciiTheme="majorHAnsi" w:hAnsiTheme="majorHAnsi"/>
          <w:sz w:val="20"/>
          <w:szCs w:val="20"/>
        </w:rPr>
        <w:t xml:space="preserve"> yang terdiri dari 35 sampel dari 7 perusahaan.</w:t>
      </w:r>
      <w:r w:rsidR="00376E92">
        <w:rPr>
          <w:rFonts w:asciiTheme="majorHAnsi" w:hAnsiTheme="majorHAnsi"/>
          <w:sz w:val="20"/>
          <w:szCs w:val="20"/>
          <w:lang w:val="id-ID"/>
        </w:rPr>
        <w:t xml:space="preserve"> Temuan penelitian menunjukkan</w:t>
      </w:r>
      <w:r w:rsidRPr="004E50E3">
        <w:rPr>
          <w:rFonts w:asciiTheme="majorHAnsi" w:hAnsiTheme="majorHAnsi"/>
          <w:sz w:val="20"/>
          <w:szCs w:val="20"/>
        </w:rPr>
        <w:t xml:space="preserve"> bahwa bahan baku berpengaruh </w:t>
      </w:r>
      <w:r w:rsidR="00376E92">
        <w:rPr>
          <w:rFonts w:asciiTheme="majorHAnsi" w:hAnsiTheme="majorHAnsi"/>
          <w:sz w:val="20"/>
          <w:szCs w:val="20"/>
          <w:lang w:val="id-ID"/>
        </w:rPr>
        <w:t xml:space="preserve">dan signifikan </w:t>
      </w:r>
      <w:r w:rsidRPr="004E50E3">
        <w:rPr>
          <w:rFonts w:asciiTheme="majorHAnsi" w:hAnsiTheme="majorHAnsi"/>
          <w:sz w:val="20"/>
          <w:szCs w:val="20"/>
        </w:rPr>
        <w:t>terhadap pendapatan yang dibuktikan dengan nilai t hitung lebih besar da</w:t>
      </w:r>
      <w:r w:rsidR="00376E92">
        <w:rPr>
          <w:rFonts w:asciiTheme="majorHAnsi" w:hAnsiTheme="majorHAnsi"/>
          <w:sz w:val="20"/>
          <w:szCs w:val="20"/>
        </w:rPr>
        <w:t xml:space="preserve">ri t tabel (11,7146 &gt; 2,7384). </w:t>
      </w:r>
      <w:r w:rsidR="00376E92">
        <w:rPr>
          <w:rFonts w:asciiTheme="majorHAnsi" w:hAnsiTheme="majorHAnsi"/>
          <w:sz w:val="20"/>
          <w:szCs w:val="20"/>
          <w:lang w:val="id-ID"/>
        </w:rPr>
        <w:t>Proses pengelolaan yang berhubungan dengan bahan baku telah sesuai dengan prinsip syariah. Temuan penelitian ini dapat dijadikan acuan bahwa setiap perusahaan memiliki kontribusi pengaruh yang berbeda dalam pengelolaan raw material yang akan berdampak pada optimalisasi income perusahaan.</w:t>
      </w:r>
    </w:p>
    <w:p w:rsidR="007C7704" w:rsidRPr="0044038A" w:rsidRDefault="007C7704" w:rsidP="002F2DCD">
      <w:pPr>
        <w:pStyle w:val="NoSpacing"/>
        <w:spacing w:line="276" w:lineRule="auto"/>
        <w:jc w:val="both"/>
        <w:rPr>
          <w:rFonts w:asciiTheme="majorBidi" w:hAnsiTheme="majorBidi" w:cstheme="majorBidi"/>
          <w:b/>
          <w:bCs/>
          <w:i/>
          <w:iCs/>
          <w:sz w:val="24"/>
          <w:szCs w:val="24"/>
        </w:rPr>
      </w:pPr>
      <w:r w:rsidRPr="0044038A">
        <w:rPr>
          <w:rFonts w:asciiTheme="majorBidi" w:hAnsiTheme="majorBidi" w:cstheme="majorBidi"/>
          <w:b/>
          <w:bCs/>
          <w:i/>
          <w:iCs/>
          <w:sz w:val="24"/>
          <w:szCs w:val="24"/>
        </w:rPr>
        <w:t>Kata kunci : Bahan Baku, Pendapatan, Perusahaan Manufaktur</w:t>
      </w:r>
    </w:p>
    <w:p w:rsidR="007C7704" w:rsidRDefault="007C7704" w:rsidP="002F2DCD">
      <w:pPr>
        <w:spacing w:after="0"/>
        <w:rPr>
          <w:rFonts w:asciiTheme="majorBidi" w:hAnsiTheme="majorBidi" w:cstheme="majorBidi"/>
          <w:b/>
          <w:bCs/>
          <w:sz w:val="24"/>
          <w:szCs w:val="24"/>
        </w:rPr>
      </w:pPr>
    </w:p>
    <w:p w:rsidR="007C7704" w:rsidRDefault="007C7704" w:rsidP="002F2DCD">
      <w:pPr>
        <w:spacing w:after="0"/>
        <w:rPr>
          <w:rFonts w:asciiTheme="majorBidi" w:hAnsiTheme="majorBidi" w:cstheme="majorBidi"/>
          <w:b/>
          <w:bCs/>
          <w:sz w:val="24"/>
          <w:szCs w:val="24"/>
        </w:rPr>
      </w:pPr>
      <w:r>
        <w:rPr>
          <w:rFonts w:asciiTheme="majorBidi" w:hAnsiTheme="majorBidi" w:cstheme="majorBidi"/>
          <w:b/>
          <w:bCs/>
          <w:sz w:val="24"/>
          <w:szCs w:val="24"/>
        </w:rPr>
        <w:t>PENDAHULUAN</w:t>
      </w:r>
    </w:p>
    <w:p w:rsidR="003101DA" w:rsidRDefault="00717920" w:rsidP="002F2DCD">
      <w:pPr>
        <w:spacing w:after="0"/>
        <w:ind w:firstLine="720"/>
        <w:jc w:val="both"/>
        <w:rPr>
          <w:rFonts w:asciiTheme="majorHAnsi" w:hAnsiTheme="majorHAnsi"/>
          <w:lang w:val="id-ID"/>
        </w:rPr>
      </w:pPr>
      <w:r>
        <w:rPr>
          <w:rFonts w:asciiTheme="majorHAnsi" w:hAnsiTheme="majorHAnsi"/>
          <w:lang w:val="id-ID"/>
        </w:rPr>
        <w:t>Perusahaan</w:t>
      </w:r>
      <w:r w:rsidR="003101DA" w:rsidRPr="00B7737C">
        <w:rPr>
          <w:rFonts w:asciiTheme="majorHAnsi" w:hAnsiTheme="majorHAnsi"/>
        </w:rPr>
        <w:t xml:space="preserve"> Manufaktur </w:t>
      </w:r>
      <w:r>
        <w:rPr>
          <w:rFonts w:asciiTheme="majorHAnsi" w:hAnsiTheme="majorHAnsi"/>
          <w:lang w:val="id-ID"/>
        </w:rPr>
        <w:t xml:space="preserve">di </w:t>
      </w:r>
      <w:r w:rsidR="003101DA" w:rsidRPr="00B7737C">
        <w:rPr>
          <w:rFonts w:asciiTheme="majorHAnsi" w:hAnsiTheme="majorHAnsi"/>
        </w:rPr>
        <w:t xml:space="preserve">Indonesia terus mengalami </w:t>
      </w:r>
      <w:r>
        <w:rPr>
          <w:rFonts w:asciiTheme="majorHAnsi" w:hAnsiTheme="majorHAnsi"/>
        </w:rPr>
        <w:t>peningkatan kegiatan manufaktur</w:t>
      </w:r>
      <w:r>
        <w:rPr>
          <w:rFonts w:asciiTheme="majorHAnsi" w:hAnsiTheme="majorHAnsi"/>
          <w:lang w:val="id-ID"/>
        </w:rPr>
        <w:t>, berdasarkan</w:t>
      </w:r>
      <w:r w:rsidR="003101DA" w:rsidRPr="00B7737C">
        <w:rPr>
          <w:rFonts w:asciiTheme="majorHAnsi" w:hAnsiTheme="majorHAnsi"/>
        </w:rPr>
        <w:t xml:space="preserve">  </w:t>
      </w:r>
      <w:r w:rsidR="003101DA" w:rsidRPr="00717920">
        <w:rPr>
          <w:rFonts w:asciiTheme="majorHAnsi" w:hAnsiTheme="majorHAnsi"/>
          <w:i/>
          <w:iCs/>
        </w:rPr>
        <w:t xml:space="preserve">Purchasing Managers’ Index </w:t>
      </w:r>
      <w:r w:rsidR="003101DA" w:rsidRPr="00B7737C">
        <w:rPr>
          <w:rFonts w:asciiTheme="majorHAnsi" w:hAnsiTheme="majorHAnsi"/>
        </w:rPr>
        <w:t>(PMI) Manufaktur Indonesia mencapai 53,7 pada bulan September 2022, atau naik dari 51,7 pada Agustus 2022.  Bahkan, PMI Indones</w:t>
      </w:r>
      <w:r>
        <w:rPr>
          <w:rFonts w:asciiTheme="majorHAnsi" w:hAnsiTheme="majorHAnsi"/>
        </w:rPr>
        <w:t>ia pada bulan September 2022</w:t>
      </w:r>
      <w:r w:rsidR="003101DA" w:rsidRPr="00B7737C">
        <w:rPr>
          <w:rFonts w:asciiTheme="majorHAnsi" w:hAnsiTheme="majorHAnsi"/>
        </w:rPr>
        <w:t xml:space="preserve"> tercatat lebih tinggi dari rata-rata negara di ASEAN yang berada di posisi 53,5</w:t>
      </w:r>
      <w:r w:rsidR="003F70CF" w:rsidRPr="00B7737C">
        <w:rPr>
          <w:rFonts w:asciiTheme="majorHAnsi" w:hAnsiTheme="majorHAnsi"/>
          <w:lang w:val="id-ID"/>
        </w:rPr>
        <w:t xml:space="preserve">. </w:t>
      </w:r>
      <w:r>
        <w:rPr>
          <w:rFonts w:asciiTheme="majorHAnsi" w:hAnsiTheme="majorHAnsi"/>
          <w:lang w:val="id-ID"/>
        </w:rPr>
        <w:t>Angka</w:t>
      </w:r>
      <w:r w:rsidR="003F70CF" w:rsidRPr="00B7737C">
        <w:rPr>
          <w:rFonts w:asciiTheme="majorHAnsi" w:hAnsiTheme="majorHAnsi"/>
        </w:rPr>
        <w:t xml:space="preserve"> tersebut menandakan p</w:t>
      </w:r>
      <w:r>
        <w:rPr>
          <w:rFonts w:asciiTheme="majorHAnsi" w:hAnsiTheme="majorHAnsi"/>
        </w:rPr>
        <w:t xml:space="preserve">ertumbuhan pada aktivitas </w:t>
      </w:r>
      <w:r>
        <w:rPr>
          <w:rFonts w:asciiTheme="majorHAnsi" w:hAnsiTheme="majorHAnsi"/>
          <w:lang w:val="id-ID"/>
        </w:rPr>
        <w:t>perusahaan</w:t>
      </w:r>
      <w:r w:rsidR="003F70CF" w:rsidRPr="00B7737C">
        <w:rPr>
          <w:rFonts w:asciiTheme="majorHAnsi" w:hAnsiTheme="majorHAnsi"/>
        </w:rPr>
        <w:t xml:space="preserve"> manufaktur yang didorong oleh pemulihan ekonomi yang berlanjut atas dampak dari krisis disrupsi rantai pasok dan pandemi </w:t>
      </w:r>
      <w:r w:rsidR="003F70CF" w:rsidRPr="00B7737C">
        <w:rPr>
          <w:rFonts w:asciiTheme="majorHAnsi" w:hAnsiTheme="majorHAnsi"/>
        </w:rPr>
        <w:lastRenderedPageBreak/>
        <w:t>COVID-19. Hal ini terkonfirmasi dengan adanya rata-rata peningkatan utilisasi sektor industri manufaktur di bulan Agustus 2022 sebesar 71,40% naik dibandingkan dengan 69,30% pada bulan Juli 2022</w:t>
      </w:r>
      <w:r w:rsidR="003F70CF" w:rsidRPr="00B7737C">
        <w:rPr>
          <w:rFonts w:asciiTheme="majorHAnsi" w:hAnsiTheme="majorHAnsi"/>
          <w:lang w:val="id-ID"/>
        </w:rPr>
        <w:t xml:space="preserve"> </w:t>
      </w:r>
      <w:r w:rsidR="003F70CF" w:rsidRPr="00B7737C">
        <w:rPr>
          <w:rFonts w:asciiTheme="majorHAnsi" w:hAnsiTheme="majorHAnsi"/>
        </w:rPr>
        <w:fldChar w:fldCharType="begin" w:fldLock="1"/>
      </w:r>
      <w:r w:rsidR="00AF69F6">
        <w:rPr>
          <w:rFonts w:asciiTheme="majorHAnsi" w:hAnsiTheme="majorHAnsi"/>
        </w:rPr>
        <w:instrText>ADDIN CSL_CITATION {"citationItems":[{"id":"ITEM-1","itemData":{"author":[{"dropping-particle":"","family":"Airlangga","given":"Menko","non-dropping-particle":"","parse-names":false,"suffix":""}],"id":"ITEM-1","issued":{"date-parts":[["2022"]]},"publisher-place":"Jakarta","title":"Industri Manufaktur Indonesia terus Ekspansif, Diiringi Inflasi yang Masih Terkendali","type":"report"},"uris":["http://www.mendeley.com/documents/?uuid=28bba68a-79b1-45ff-b495-27f361cc086e"]}],"mendeley":{"formattedCitation":"(Airlangga 2022)","plainTextFormattedCitation":"(Airlangga 2022)","previouslyFormattedCitation":"(Airlangga 2022)"},"properties":{"noteIndex":0},"schema":"https://github.com/citation-style-language/schema/raw/master/csl-citation.json"}</w:instrText>
      </w:r>
      <w:r w:rsidR="003F70CF" w:rsidRPr="00B7737C">
        <w:rPr>
          <w:rFonts w:asciiTheme="majorHAnsi" w:hAnsiTheme="majorHAnsi"/>
        </w:rPr>
        <w:fldChar w:fldCharType="separate"/>
      </w:r>
      <w:r w:rsidR="003F70CF" w:rsidRPr="00B7737C">
        <w:rPr>
          <w:rFonts w:asciiTheme="majorHAnsi" w:hAnsiTheme="majorHAnsi"/>
          <w:noProof/>
        </w:rPr>
        <w:t>(Airlangga 2022)</w:t>
      </w:r>
      <w:r w:rsidR="003F70CF" w:rsidRPr="00B7737C">
        <w:rPr>
          <w:rFonts w:asciiTheme="majorHAnsi" w:hAnsiTheme="majorHAnsi"/>
        </w:rPr>
        <w:fldChar w:fldCharType="end"/>
      </w:r>
      <w:r w:rsidR="003F70CF" w:rsidRPr="00B7737C">
        <w:rPr>
          <w:rFonts w:asciiTheme="majorHAnsi" w:hAnsiTheme="majorHAnsi"/>
          <w:lang w:val="id-ID"/>
        </w:rPr>
        <w:t>.</w:t>
      </w:r>
      <w:r>
        <w:rPr>
          <w:rFonts w:asciiTheme="majorHAnsi" w:hAnsiTheme="majorHAnsi"/>
          <w:lang w:val="id-ID"/>
        </w:rPr>
        <w:t xml:space="preserve"> Capaian baik perusahaan manufaktur Indonesis tentu tidak terlepas dari maksimalnya pengelolaan sumber daya yang dimiliki salah satunya adalah pengelolaan raw material (bahan baku).</w:t>
      </w:r>
    </w:p>
    <w:p w:rsidR="009019D8" w:rsidRPr="009019D8" w:rsidRDefault="00C24F26" w:rsidP="00B10974">
      <w:pPr>
        <w:spacing w:after="0"/>
        <w:ind w:firstLine="720"/>
        <w:jc w:val="both"/>
        <w:rPr>
          <w:rFonts w:asciiTheme="majorHAnsi" w:hAnsiTheme="majorHAnsi" w:cstheme="majorBidi"/>
          <w:lang w:val="id-ID"/>
        </w:rPr>
      </w:pPr>
      <w:r w:rsidRPr="003D1520">
        <w:rPr>
          <w:rStyle w:val="markedcontent"/>
          <w:rFonts w:asciiTheme="majorHAnsi" w:hAnsiTheme="majorHAnsi" w:cs="Arial"/>
          <w:i/>
          <w:iCs/>
          <w:lang w:val="id-ID"/>
        </w:rPr>
        <w:t>Raw material</w:t>
      </w:r>
      <w:r w:rsidR="009019D8" w:rsidRPr="009019D8">
        <w:rPr>
          <w:rStyle w:val="markedcontent"/>
          <w:rFonts w:asciiTheme="majorHAnsi" w:hAnsiTheme="majorHAnsi" w:cs="Arial"/>
        </w:rPr>
        <w:t xml:space="preserve"> merupakan faktor penting yang mempengaruhi</w:t>
      </w:r>
      <w:r w:rsidR="009019D8" w:rsidRPr="009019D8">
        <w:rPr>
          <w:rFonts w:asciiTheme="majorHAnsi" w:hAnsiTheme="majorHAnsi"/>
          <w:lang w:val="id-ID"/>
        </w:rPr>
        <w:t xml:space="preserve"> </w:t>
      </w:r>
      <w:r w:rsidR="009019D8" w:rsidRPr="009019D8">
        <w:rPr>
          <w:rStyle w:val="markedcontent"/>
          <w:rFonts w:asciiTheme="majorHAnsi" w:hAnsiTheme="majorHAnsi" w:cs="Arial"/>
        </w:rPr>
        <w:t>pendapatan</w:t>
      </w:r>
      <w:r w:rsidR="00B10974">
        <w:rPr>
          <w:rStyle w:val="markedcontent"/>
          <w:rFonts w:asciiTheme="majorHAnsi" w:hAnsiTheme="majorHAnsi" w:cs="Arial"/>
          <w:lang w:val="id-ID"/>
        </w:rPr>
        <w:t xml:space="preserve"> bagi setiap perusahaan yang bergerak dalam bidang produksi</w:t>
      </w:r>
      <w:r w:rsidR="009019D8" w:rsidRPr="009019D8">
        <w:rPr>
          <w:rStyle w:val="markedcontent"/>
          <w:rFonts w:asciiTheme="majorHAnsi" w:hAnsiTheme="majorHAnsi" w:cs="Arial"/>
        </w:rPr>
        <w:t xml:space="preserve">. Bahan baku </w:t>
      </w:r>
      <w:r w:rsidR="00B10974">
        <w:rPr>
          <w:rStyle w:val="markedcontent"/>
          <w:rFonts w:asciiTheme="majorHAnsi" w:hAnsiTheme="majorHAnsi" w:cs="Arial"/>
          <w:lang w:val="id-ID"/>
        </w:rPr>
        <w:t xml:space="preserve">merupakan </w:t>
      </w:r>
      <w:r w:rsidR="009019D8" w:rsidRPr="009019D8">
        <w:rPr>
          <w:rStyle w:val="markedcontent"/>
          <w:rFonts w:asciiTheme="majorHAnsi" w:hAnsiTheme="majorHAnsi" w:cs="Arial"/>
        </w:rPr>
        <w:t xml:space="preserve"> faktor produksi yang dibutuhkan dalam</w:t>
      </w:r>
      <w:r w:rsidR="009019D8" w:rsidRPr="009019D8">
        <w:rPr>
          <w:rFonts w:asciiTheme="majorHAnsi" w:hAnsiTheme="majorHAnsi"/>
          <w:lang w:val="id-ID"/>
        </w:rPr>
        <w:t xml:space="preserve"> </w:t>
      </w:r>
      <w:r w:rsidR="009019D8" w:rsidRPr="009019D8">
        <w:rPr>
          <w:rStyle w:val="markedcontent"/>
          <w:rFonts w:asciiTheme="majorHAnsi" w:hAnsiTheme="majorHAnsi" w:cs="Arial"/>
        </w:rPr>
        <w:t>setiap proses produksi, semakin besar jumlah bahan baku yang dimiliki, maka</w:t>
      </w:r>
      <w:r w:rsidR="009019D8" w:rsidRPr="009019D8">
        <w:rPr>
          <w:rFonts w:asciiTheme="majorHAnsi" w:hAnsiTheme="majorHAnsi"/>
          <w:lang w:val="id-ID"/>
        </w:rPr>
        <w:t xml:space="preserve"> </w:t>
      </w:r>
      <w:r w:rsidR="009019D8" w:rsidRPr="009019D8">
        <w:rPr>
          <w:rStyle w:val="markedcontent"/>
          <w:rFonts w:asciiTheme="majorHAnsi" w:hAnsiTheme="majorHAnsi" w:cs="Arial"/>
        </w:rPr>
        <w:t>semakin besar pula kemungkinan jumlah produk yang dihasilkan, sehingga</w:t>
      </w:r>
      <w:r w:rsidR="009019D8" w:rsidRPr="009019D8">
        <w:rPr>
          <w:rFonts w:asciiTheme="majorHAnsi" w:hAnsiTheme="majorHAnsi"/>
          <w:lang w:val="id-ID"/>
        </w:rPr>
        <w:t xml:space="preserve"> </w:t>
      </w:r>
      <w:r w:rsidR="009019D8" w:rsidRPr="009019D8">
        <w:rPr>
          <w:rStyle w:val="markedcontent"/>
          <w:rFonts w:asciiTheme="majorHAnsi" w:hAnsiTheme="majorHAnsi" w:cs="Arial"/>
        </w:rPr>
        <w:t>kemungkinan pendapatan yang diterima semakin besar dari hasil penjualan</w:t>
      </w:r>
      <w:r w:rsidR="009019D8" w:rsidRPr="009019D8">
        <w:rPr>
          <w:rFonts w:asciiTheme="majorHAnsi" w:hAnsiTheme="majorHAnsi"/>
          <w:lang w:val="id-ID"/>
        </w:rPr>
        <w:t xml:space="preserve"> </w:t>
      </w:r>
      <w:r w:rsidR="009019D8" w:rsidRPr="009019D8">
        <w:rPr>
          <w:rStyle w:val="markedcontent"/>
          <w:rFonts w:asciiTheme="majorHAnsi" w:hAnsiTheme="majorHAnsi" w:cs="Arial"/>
        </w:rPr>
        <w:t>produksinya</w:t>
      </w:r>
      <w:r w:rsidR="009019D8" w:rsidRPr="009019D8">
        <w:rPr>
          <w:rStyle w:val="markedcontent"/>
          <w:rFonts w:asciiTheme="majorHAnsi" w:hAnsiTheme="majorHAnsi" w:cs="Arial"/>
          <w:lang w:val="id-ID"/>
        </w:rPr>
        <w:t xml:space="preserve"> </w:t>
      </w:r>
      <w:r w:rsidR="009019D8" w:rsidRPr="009019D8">
        <w:rPr>
          <w:rStyle w:val="markedcontent"/>
          <w:rFonts w:asciiTheme="majorHAnsi" w:hAnsiTheme="majorHAnsi" w:cs="Arial"/>
        </w:rPr>
        <w:t xml:space="preserve">Persediaan </w:t>
      </w:r>
      <w:r w:rsidR="00717920">
        <w:rPr>
          <w:rStyle w:val="markedcontent"/>
          <w:rFonts w:asciiTheme="majorHAnsi" w:hAnsiTheme="majorHAnsi" w:cs="Arial"/>
          <w:lang w:val="id-ID"/>
        </w:rPr>
        <w:t>raw material</w:t>
      </w:r>
      <w:r w:rsidR="009019D8" w:rsidRPr="009019D8">
        <w:rPr>
          <w:rStyle w:val="markedcontent"/>
          <w:rFonts w:asciiTheme="majorHAnsi" w:hAnsiTheme="majorHAnsi" w:cs="Arial"/>
        </w:rPr>
        <w:t xml:space="preserve"> di dalam perusahaan merupakan hal yang sangat penting</w:t>
      </w:r>
      <w:r w:rsidR="009019D8" w:rsidRPr="009019D8">
        <w:rPr>
          <w:rFonts w:asciiTheme="majorHAnsi" w:hAnsiTheme="majorHAnsi"/>
          <w:lang w:val="id-ID"/>
        </w:rPr>
        <w:t xml:space="preserve"> </w:t>
      </w:r>
      <w:r w:rsidR="009019D8" w:rsidRPr="009019D8">
        <w:rPr>
          <w:rStyle w:val="markedcontent"/>
          <w:rFonts w:asciiTheme="majorHAnsi" w:hAnsiTheme="majorHAnsi" w:cs="Arial"/>
        </w:rPr>
        <w:t>untuk dikendalikan dengan baik, sehingga perusahaan dapat menghasilkan</w:t>
      </w:r>
      <w:r w:rsidR="009019D8" w:rsidRPr="009019D8">
        <w:rPr>
          <w:rFonts w:asciiTheme="majorHAnsi" w:hAnsiTheme="majorHAnsi"/>
          <w:lang w:val="id-ID"/>
        </w:rPr>
        <w:t xml:space="preserve"> </w:t>
      </w:r>
      <w:r w:rsidR="009019D8" w:rsidRPr="009019D8">
        <w:rPr>
          <w:rStyle w:val="markedcontent"/>
          <w:rFonts w:asciiTheme="majorHAnsi" w:hAnsiTheme="majorHAnsi" w:cs="Arial"/>
        </w:rPr>
        <w:t>pendapatan yang optimal</w:t>
      </w:r>
      <w:r w:rsidR="009019D8">
        <w:rPr>
          <w:rStyle w:val="markedcontent"/>
          <w:rFonts w:asciiTheme="majorHAnsi" w:hAnsiTheme="majorHAnsi" w:cs="Arial"/>
          <w:lang w:val="id-ID"/>
        </w:rPr>
        <w:t xml:space="preserve"> </w:t>
      </w:r>
      <w:r w:rsidR="009019D8" w:rsidRPr="009019D8">
        <w:rPr>
          <w:rStyle w:val="markedcontent"/>
          <w:rFonts w:asciiTheme="majorHAnsi" w:hAnsiTheme="majorHAnsi" w:cs="Arial"/>
        </w:rPr>
        <w:fldChar w:fldCharType="begin" w:fldLock="1"/>
      </w:r>
      <w:r w:rsidR="00AD0771">
        <w:rPr>
          <w:rStyle w:val="markedcontent"/>
          <w:rFonts w:asciiTheme="majorHAnsi" w:hAnsiTheme="majorHAnsi" w:cs="Arial"/>
        </w:rPr>
        <w:instrText>ADDIN CSL_CITATION {"citationItems":[{"id":"ITEM-1","itemData":{"DOI":"10.24843/eeb.2018.v07.i08.p01","ISSN":"2337-3067","abstract":"As the industrial center, Mengwi District has the opportunity to develop better and more advanced sanggah industry, so that it will affect the high income level. The purpose of this study is to analyze the effect of capital, labor and raw materials simultaneously and partially to the income of industrial entrepreneurs sanggah in District Mengwi.The location of this research is in District Mengwi, Badung regency. The scope of this research is carried out by focusing on the income of the sanggah industrial entrepreneurs and the factors that influence them. The method of determining the sample in this study using the method of Non Probability Sampling. By using the Slovin formula, the population of 132 industrial business entrepreneurs and error limits of 10 percent, then obtained a sample of 57 industrial entrepreneurs.Teknik data analysis used to solve problems in this study is a technique of multiple linear regression analysis.The results showed that capital, labor, and raw materials simultaneously significantly influence the income of industrial entrepreneurs sanggah in District Mengwi. Capital, labor, and raw materials partially have a positive and significant impact on the income of industrial entrepreneurs in Mengwi District. This means that the greater the capital spent, the labor used and the amount of raw materials owned, the greater the likelihood of the number of products produced, so the possibility of income received greater than the proceeds from the sale of production.","author":[{"dropping-particle":"","family":"Nayaka","given":"Komang Widya","non-dropping-particle":"","parse-names":false,"suffix":""},{"dropping-particle":"","family":"Kartika","given":"I Nengah","non-dropping-particle":"","parse-names":false,"suffix":""}],"container-title":"E-Jurnal Ekonomi dan Bisnis Universitas Udayana","id":"ITEM-1","issued":{"date-parts":[["2018"]]},"page":"1927","title":"Pengaruh Modal, Tenaga Kerja Dan Bahan Baku Terhadap Pendapatan Pengusaha Industri Sanggah Di Kecamatan Mengwi","type":"article-journal","volume":"8"},"uris":["http://www.mendeley.com/documents/?uuid=0051bee6-e268-4480-b793-bbffbd0c0586"]}],"mendeley":{"formattedCitation":"(Nayaka and Kartika 2018)","plainTextFormattedCitation":"(Nayaka and Kartika 2018)","previouslyFormattedCitation":"(Nayaka and Kartika 2018)"},"properties":{"noteIndex":0},"schema":"https://github.com/citation-style-language/schema/raw/master/csl-citation.json"}</w:instrText>
      </w:r>
      <w:r w:rsidR="009019D8" w:rsidRPr="009019D8">
        <w:rPr>
          <w:rStyle w:val="markedcontent"/>
          <w:rFonts w:asciiTheme="majorHAnsi" w:hAnsiTheme="majorHAnsi" w:cs="Arial"/>
        </w:rPr>
        <w:fldChar w:fldCharType="separate"/>
      </w:r>
      <w:r w:rsidR="009019D8" w:rsidRPr="009019D8">
        <w:rPr>
          <w:rStyle w:val="markedcontent"/>
          <w:rFonts w:asciiTheme="majorHAnsi" w:hAnsiTheme="majorHAnsi" w:cs="Arial"/>
          <w:noProof/>
        </w:rPr>
        <w:t>(Nayaka and Kartika 2018)</w:t>
      </w:r>
      <w:r w:rsidR="009019D8" w:rsidRPr="009019D8">
        <w:rPr>
          <w:rStyle w:val="markedcontent"/>
          <w:rFonts w:asciiTheme="majorHAnsi" w:hAnsiTheme="majorHAnsi" w:cs="Arial"/>
        </w:rPr>
        <w:fldChar w:fldCharType="end"/>
      </w:r>
      <w:r w:rsidR="009019D8" w:rsidRPr="009019D8">
        <w:rPr>
          <w:rStyle w:val="markedcontent"/>
          <w:rFonts w:asciiTheme="majorHAnsi" w:hAnsiTheme="majorHAnsi" w:cs="Arial"/>
        </w:rPr>
        <w:t>.</w:t>
      </w:r>
    </w:p>
    <w:p w:rsidR="00092CF0" w:rsidRPr="00092CF0" w:rsidRDefault="00092CF0" w:rsidP="00092CF0">
      <w:pPr>
        <w:spacing w:after="0"/>
        <w:ind w:firstLine="720"/>
        <w:jc w:val="both"/>
        <w:rPr>
          <w:rFonts w:asciiTheme="majorHAnsi" w:hAnsiTheme="majorHAnsi" w:cs="Times New Roman"/>
        </w:rPr>
      </w:pPr>
      <w:r w:rsidRPr="00092CF0">
        <w:rPr>
          <w:rFonts w:asciiTheme="majorHAnsi" w:hAnsiTheme="majorHAnsi" w:cstheme="majorBidi"/>
        </w:rPr>
        <w:t>Perusahaan yang dijadikan sampel dalam penelitian ini merupakan perusahaan yang sudah masuk ke dalam perusahaan syariah yang dinyatakan dengan surat keputusan dewan komisioner otoritas jasa keuangan nomor KEP-29/D.04/2019. Dalam peneltian ini terdiri dari perusahaan ARNA (Arwana Citramulia Tbk) yang bergerak dalam bidang industri keramik, TOTO (Surya Toto Indonesia Tbk) yang bergerak dalam bidang produk sanitasi, perlengkapan dan produk sistem dapur dan kegiatan lainnya yang terkait dengan produk tersebut, TIRT (Tirta Mahakam Resource Tbk) yang memproduksi dalam bidang penjualan kayu lapis dan produk yang berkaitan dengan kayu, SCCO (Supreme Cable Manufacturing Corporation Tbk) yang memproduksi dalam bidang produsen kabel. Produknya meliputi kabel telekomunikasi, kabel listrik dan kabel enamel, TSPC (Tempo Scan Pasific Tbk) yang memproduksi dalam bidang farmasi (obat-obatan), TCID (Mandom Indonesia Tbk) yang memproduksi dalam bidang pembuatan dan perdagangan kosmetik, parfum, bahan pembersih dan wadah plastik termasuk bahan utama, mesin dan peralatan untuk pembuatan dan kegiatan pendukung usaha seperti perdagangan impor kosmetik, parfum, bahan pembersih dan ROTI (Nippon Indosari Corpindo Tbk) yang memproduksi dalam bidang pabrikasi, penjualan dan distribusi roti dan minuman.</w:t>
      </w:r>
    </w:p>
    <w:p w:rsidR="003101DA" w:rsidRDefault="007C7704" w:rsidP="00645219">
      <w:pPr>
        <w:spacing w:after="0"/>
        <w:ind w:firstLine="720"/>
        <w:jc w:val="both"/>
        <w:rPr>
          <w:rFonts w:asciiTheme="majorHAnsi" w:hAnsiTheme="majorHAnsi" w:cstheme="majorBidi"/>
          <w:lang w:val="id-ID"/>
        </w:rPr>
      </w:pPr>
      <w:r w:rsidRPr="00B7737C">
        <w:rPr>
          <w:rFonts w:asciiTheme="majorHAnsi" w:hAnsiTheme="majorHAnsi" w:cs="Times New Roman"/>
        </w:rPr>
        <w:t>Bahan baku merupakan faktor penting yang mempengaruhi pendapatan dan sangat dibutuhkan dalam setiap proses produksi. Bahan baku merupakan jumlah bahan yang diperlukan untuk melaksanakan proses produksi dalam jangka waktu tertentu.</w:t>
      </w:r>
      <w:r w:rsidRPr="00B7737C">
        <w:rPr>
          <w:rFonts w:asciiTheme="majorHAnsi" w:hAnsiTheme="majorHAnsi" w:cstheme="majorBidi"/>
        </w:rPr>
        <w:t xml:space="preserve"> Selain itu bahan baku adalah bahan yang membentuk bagian besar produk jadi, bahan baku yang diolah dalam perusahaan manufaktur dapat diperoleh dari pembelian lokal, impor atau hasil pengolahan sendiri</w:t>
      </w:r>
      <w:r w:rsidR="003101DA" w:rsidRPr="00B7737C">
        <w:rPr>
          <w:rFonts w:asciiTheme="majorHAnsi" w:hAnsiTheme="majorHAnsi" w:cstheme="majorBidi"/>
          <w:lang w:val="id-ID"/>
        </w:rPr>
        <w:t xml:space="preserve"> </w:t>
      </w:r>
      <w:r w:rsidR="003101DA" w:rsidRPr="00B7737C">
        <w:rPr>
          <w:rFonts w:asciiTheme="majorHAnsi" w:hAnsiTheme="majorHAnsi" w:cstheme="majorBidi"/>
          <w:lang w:val="id-ID"/>
        </w:rPr>
        <w:fldChar w:fldCharType="begin" w:fldLock="1"/>
      </w:r>
      <w:r w:rsidR="003F70CF" w:rsidRPr="00B7737C">
        <w:rPr>
          <w:rFonts w:asciiTheme="majorHAnsi" w:hAnsiTheme="majorHAnsi" w:cstheme="majorBidi"/>
          <w:lang w:val="id-ID"/>
        </w:rPr>
        <w:instrText>ADDIN CSL_CITATION {"citationItems":[{"id":"ITEM-1","itemData":{"DOI":"10.24843/eeb.2019.v08.i07.p02","ISSN":"2337-3067","abstract":"The aims at this study are 1) to analyze the effect of labor, capital, technology and availability of raw materials on production, 2) the influence of labor, capital, technology, availability of raw materials and production on income and 3) the indirect influence of labor, capital, technology and availability of raw materials on income through the production of craftsmen in the leather craft industry. Sample size of this used is about 62 craftsmen in the leather craft. The results show that labor and capital have a positive and significant effect on the production of craftsmen in the leather craft. The firm that use modern technology has higher production than the firm that use traditional technology. The availability of smooth raw materials results in higher production than the substandard ones. Labor, capital and production have a positive and significant effect on the income of craftsmen in the leather craft industry. Using of modern technology generates higher income than traditional technology. The availability of raw materials that smoothly generates higher income than those that have less smooth. Production mediates partially the influence of labor capital, technology and availability of raw materials on the income of craftsmen in the leather craft industry.","author":[{"dropping-particle":"","family":"Tungga Dangin","given":"I Gede Ari Bona","non-dropping-particle":"","parse-names":false,"suffix":""},{"dropping-particle":"","family":"Marhaeni","given":"A.A.I.N.","non-dropping-particle":"","parse-names":false,"suffix":""}],"container-title":"E-Jurnal Ekonomi dan Bisnis Universitas Udayana","id":"ITEM-1","issued":{"date-parts":[["2019"]]},"page":"681","title":"Faktor-Faktor Produksi Yang Mempengaruhi Pendapatan Pengerajin Pada Industri Kerajinan Kulit Di Kabupaten Badung","type":"article-journal","volume":"7"},"uris":["http://www.mendeley.com/documents/?uuid=139d74a5-6179-49a9-9788-91065beb723e"]}],"mendeley":{"formattedCitation":"(Tungga Dangin and Marhaeni 2019)","plainTextFormattedCitation":"(Tungga Dangin and Marhaeni 2019)","previouslyFormattedCitation":"(Tungga Dangin and Marhaeni 2019)"},"properties":{"noteIndex":0},"schema":"https://github.com/citation-style-language/schema/raw/master/csl-citation.json"}</w:instrText>
      </w:r>
      <w:r w:rsidR="003101DA" w:rsidRPr="00B7737C">
        <w:rPr>
          <w:rFonts w:asciiTheme="majorHAnsi" w:hAnsiTheme="majorHAnsi" w:cstheme="majorBidi"/>
          <w:lang w:val="id-ID"/>
        </w:rPr>
        <w:fldChar w:fldCharType="separate"/>
      </w:r>
      <w:r w:rsidR="003101DA" w:rsidRPr="00B7737C">
        <w:rPr>
          <w:rFonts w:asciiTheme="majorHAnsi" w:hAnsiTheme="majorHAnsi" w:cstheme="majorBidi"/>
          <w:noProof/>
          <w:lang w:val="id-ID"/>
        </w:rPr>
        <w:t>(Tungga Dangin and Marhaeni 2019)</w:t>
      </w:r>
      <w:r w:rsidR="003101DA" w:rsidRPr="00B7737C">
        <w:rPr>
          <w:rFonts w:asciiTheme="majorHAnsi" w:hAnsiTheme="majorHAnsi" w:cstheme="majorBidi"/>
          <w:lang w:val="id-ID"/>
        </w:rPr>
        <w:fldChar w:fldCharType="end"/>
      </w:r>
      <w:r w:rsidRPr="00B7737C">
        <w:rPr>
          <w:rFonts w:asciiTheme="majorHAnsi" w:hAnsiTheme="majorHAnsi" w:cstheme="majorBidi"/>
        </w:rPr>
        <w:t>.</w:t>
      </w:r>
      <w:r w:rsidR="003101DA" w:rsidRPr="00B7737C">
        <w:rPr>
          <w:rFonts w:asciiTheme="majorHAnsi" w:hAnsiTheme="majorHAnsi" w:cstheme="majorBidi"/>
          <w:lang w:val="id-ID"/>
        </w:rPr>
        <w:t xml:space="preserve"> </w:t>
      </w:r>
      <w:r w:rsidRPr="00B7737C">
        <w:rPr>
          <w:rFonts w:asciiTheme="majorHAnsi" w:hAnsiTheme="majorHAnsi" w:cstheme="majorBidi"/>
          <w:lang w:eastAsia="id-ID"/>
        </w:rPr>
        <w:t>Semakin besar jumlah bahan baku yang dimiliki, maka semakin besar kemungkinan jumlah produk yang akan dihasilkan, sehingga kemungkinan pendapatan yang akan diterima semakin besar dari hasil jualan produksi.</w:t>
      </w:r>
      <w:r w:rsidRPr="00B7737C">
        <w:rPr>
          <w:rFonts w:asciiTheme="majorHAnsi" w:hAnsiTheme="majorHAnsi" w:cstheme="majorBidi"/>
        </w:rPr>
        <w:t xml:space="preserve"> Tingginya biaya produksi akan berdampak pada tingkat penjualan</w:t>
      </w:r>
      <w:r w:rsidR="006F5DEB" w:rsidRPr="00B7737C">
        <w:rPr>
          <w:rFonts w:asciiTheme="majorHAnsi" w:hAnsiTheme="majorHAnsi" w:cstheme="majorBidi"/>
          <w:lang w:val="id-ID"/>
        </w:rPr>
        <w:t xml:space="preserve"> </w:t>
      </w:r>
      <w:r w:rsidR="006F5DEB" w:rsidRPr="00B7737C">
        <w:rPr>
          <w:rFonts w:asciiTheme="majorHAnsi" w:hAnsiTheme="majorHAnsi" w:cstheme="majorBidi"/>
        </w:rPr>
        <w:fldChar w:fldCharType="begin" w:fldLock="1"/>
      </w:r>
      <w:r w:rsidR="003101DA" w:rsidRPr="00B7737C">
        <w:rPr>
          <w:rFonts w:asciiTheme="majorHAnsi" w:hAnsiTheme="majorHAnsi" w:cstheme="majorBidi"/>
        </w:rPr>
        <w:instrText>ADDIN CSL_CITATION {"citationItems":[{"id":"ITEM-1","itemData":{"DOI":"10.24843/eeb.2018.v07.i08.p01","ISSN":"2337-3067","abstract":"As the industrial center, Mengwi District has the opportunity to develop better and more advanced sanggah industry, so that it will affect the high income level. The purpose of this study is to analyze the effect of capital, labor and raw materials simultaneously and partially to the income of industrial entrepreneurs sanggah in District Mengwi.The location of this research is in District Mengwi, Badung regency. The scope of this research is carried out by focusing on the income of the sanggah industrial entrepreneurs and the factors that influence them. The method of determining the sample in this study using the method of Non Probability Sampling. By using the Slovin formula, the population of 132 industrial business entrepreneurs and error limits of 10 percent, then obtained a sample of 57 industrial entrepreneurs.Teknik data analysis used to solve problems in this study is a technique of multiple linear regression analysis.The results showed that capital, labor, and raw materials simultaneously significantly influence the income of industrial entrepreneurs sanggah in District Mengwi. Capital, labor, and raw materials partially have a positive and significant impact on the income of industrial entrepreneurs in Mengwi District. This means that the greater the capital spent, the labor used and the amount of raw materials owned, the greater the likelihood of the number of products produced, so the possibility of income received greater than the proceeds from the sale of production.","author":[{"dropping-particle":"","family":"Nayaka","given":"Komang Widya","non-dropping-particle":"","parse-names":false,"suffix":""},{"dropping-particle":"","family":"Kartika","given":"I Nengah","non-dropping-particle":"","parse-names":false,"suffix":""}],"container-title":"E-Jurnal Ekonomi dan Bisnis Universitas Udayana","id":"ITEM-1","issued":{"date-parts":[["2018"]]},"page":"1927","title":"Pengaruh Modal, Tenaga Kerja Dan Bahan Baku Terhadap Pendapatan Pengusaha Industri Sanggah Di Kecamatan Mengwi","type":"article-journal","volume":"8"},"uris":["http://www.mendeley.com/documents/?uuid=0051bee6-e268-4480-b793-bbffbd0c0586"]}],"mendeley":{"formattedCitation":"(Nayaka and Kartika 2018)","plainTextFormattedCitation":"(Nayaka and Kartika 2018)","previouslyFormattedCitation":"(Nayaka and Kartika 2018)"},"properties":{"noteIndex":0},"schema":"https://github.com/citation-style-language/schema/raw/master/csl-citation.json"}</w:instrText>
      </w:r>
      <w:r w:rsidR="006F5DEB" w:rsidRPr="00B7737C">
        <w:rPr>
          <w:rFonts w:asciiTheme="majorHAnsi" w:hAnsiTheme="majorHAnsi" w:cstheme="majorBidi"/>
        </w:rPr>
        <w:fldChar w:fldCharType="separate"/>
      </w:r>
      <w:r w:rsidR="006F5DEB" w:rsidRPr="00B7737C">
        <w:rPr>
          <w:rFonts w:asciiTheme="majorHAnsi" w:hAnsiTheme="majorHAnsi" w:cstheme="majorBidi"/>
          <w:noProof/>
        </w:rPr>
        <w:t>(Nayaka and Kartika 2018)</w:t>
      </w:r>
      <w:r w:rsidR="006F5DEB" w:rsidRPr="00B7737C">
        <w:rPr>
          <w:rFonts w:asciiTheme="majorHAnsi" w:hAnsiTheme="majorHAnsi" w:cstheme="majorBidi"/>
        </w:rPr>
        <w:fldChar w:fldCharType="end"/>
      </w:r>
      <w:r w:rsidRPr="00B7737C">
        <w:rPr>
          <w:rFonts w:asciiTheme="majorHAnsi" w:hAnsiTheme="majorHAnsi" w:cstheme="majorBidi"/>
        </w:rPr>
        <w:t xml:space="preserve">. </w:t>
      </w:r>
    </w:p>
    <w:p w:rsidR="00B7737C" w:rsidRDefault="00645219" w:rsidP="00DA6A0F">
      <w:pPr>
        <w:spacing w:after="0"/>
        <w:ind w:firstLine="720"/>
        <w:jc w:val="both"/>
        <w:rPr>
          <w:rFonts w:asciiTheme="majorHAnsi" w:hAnsiTheme="majorHAnsi" w:cstheme="majorBidi"/>
          <w:lang w:val="id-ID"/>
        </w:rPr>
      </w:pPr>
      <w:r>
        <w:rPr>
          <w:rFonts w:asciiTheme="majorHAnsi" w:hAnsiTheme="majorHAnsi" w:cstheme="majorBidi"/>
          <w:lang w:val="id-ID"/>
        </w:rPr>
        <w:t>Penelitian tentang raw material</w:t>
      </w:r>
      <w:r w:rsidR="00D7715C">
        <w:rPr>
          <w:rFonts w:asciiTheme="majorHAnsi" w:hAnsiTheme="majorHAnsi" w:cstheme="majorBidi"/>
          <w:lang w:val="id-ID"/>
        </w:rPr>
        <w:t xml:space="preserve"> (bahan baku)</w:t>
      </w:r>
      <w:r>
        <w:rPr>
          <w:rFonts w:asciiTheme="majorHAnsi" w:hAnsiTheme="majorHAnsi" w:cstheme="majorBidi"/>
          <w:lang w:val="id-ID"/>
        </w:rPr>
        <w:t xml:space="preserve"> terhadap income </w:t>
      </w:r>
      <w:r w:rsidR="00AF69F6">
        <w:rPr>
          <w:rFonts w:asciiTheme="majorHAnsi" w:hAnsiTheme="majorHAnsi" w:cstheme="majorBidi"/>
          <w:lang w:val="id-ID"/>
        </w:rPr>
        <w:t xml:space="preserve">baik diteliti dari </w:t>
      </w:r>
      <w:r w:rsidR="00AF69F6" w:rsidRPr="007065C7">
        <w:rPr>
          <w:rFonts w:asciiTheme="majorHAnsi" w:hAnsiTheme="majorHAnsi" w:cstheme="majorBidi"/>
          <w:i/>
          <w:iCs/>
          <w:lang w:val="id-ID"/>
        </w:rPr>
        <w:t>raw material</w:t>
      </w:r>
      <w:r w:rsidR="00AF69F6">
        <w:rPr>
          <w:rFonts w:asciiTheme="majorHAnsi" w:hAnsiTheme="majorHAnsi" w:cstheme="majorBidi"/>
          <w:lang w:val="id-ID"/>
        </w:rPr>
        <w:t xml:space="preserve"> secara parsial maupun secara simultan dengan variabel yang lain sudah </w:t>
      </w:r>
      <w:r w:rsidR="00AF69F6">
        <w:rPr>
          <w:rFonts w:asciiTheme="majorHAnsi" w:hAnsiTheme="majorHAnsi" w:cstheme="majorBidi"/>
          <w:lang w:val="id-ID"/>
        </w:rPr>
        <w:lastRenderedPageBreak/>
        <w:t xml:space="preserve">diteliti oleh </w:t>
      </w:r>
      <w:r w:rsidR="00AF69F6">
        <w:rPr>
          <w:rFonts w:asciiTheme="majorHAnsi" w:hAnsiTheme="majorHAnsi" w:cstheme="majorBidi"/>
          <w:lang w:val="id-ID"/>
        </w:rPr>
        <w:fldChar w:fldCharType="begin" w:fldLock="1"/>
      </w:r>
      <w:r w:rsidR="00AF69F6">
        <w:rPr>
          <w:rFonts w:asciiTheme="majorHAnsi" w:hAnsiTheme="majorHAnsi" w:cstheme="majorBidi"/>
          <w:lang w:val="id-ID"/>
        </w:rPr>
        <w:instrText>ADDIN CSL_CITATION {"citationItems":[{"id":"ITEM-1","itemData":{"DOI":"10.47491/landjournal.v3i1.1749","ISSN":"2715-9590","abstract":"Consumer Goods Industry Sector Companies are manufacturing companies that produce people's daily needs. There is a phenomenon about the increase in selling prices so that it attracts the interest of the author to research more deeply about it. This study aims to determine the effect of raw material costs, direct labor costs, and factory overhead costs on the selling price of manufacturing companies in the consumer goods industry sector listed on the Indonesia Stock Exchange for the 2020 period, either individually or simultaneously. This research is quantitative research. The hypothesis is determined using a two-tailed test (two-tailed). The analytical technique used is normality test, product moment correlation, multiple correlation analysis, multiple linear regression analysis, coefficient of determination analysis, t test and F test. Statistical calculations using SPSS for windows version 26. This study shows that the cost of raw materials, direct labor costs, and factory overhead costs have a significant effect on the selling price, either partially or simultaneously.”","author":[{"dropping-particle":"","family":"Fatmawati","given":"Ade Pipit","non-dropping-particle":"","parse-names":false,"suffix":""},{"dropping-particle":"","family":"Mumtahanah","given":"Afra","non-dropping-particle":"Al","parse-names":false,"suffix":""}],"container-title":"Land Journal","id":"ITEM-1","issue":"1","issued":{"date-parts":[["2022"]]},"page":"60-68","title":"Pengaruh Biaya Bahan Baku, Biaya Tenaga Kerja Langsung, Dan Biaya Overhead Pabrik Terhadap Harga Jual Pada Perusahaan Manufaktur Sektor Industri Barang Konsumsi Yang Terdaftar Di Bei","type":"article-journal","volume":"3"},"uris":["http://www.mendeley.com/documents/?uuid=472f38d9-74f0-4952-b841-c29bedd5292c"]}],"mendeley":{"formattedCitation":"(Fatmawati and Al Mumtahanah 2022)","manualFormatting":"Fatmawati and Al Mumtahanah (2022)","plainTextFormattedCitation":"(Fatmawati and Al Mumtahanah 2022)","previouslyFormattedCitation":"(Fatmawati and Al Mumtahanah 2022)"},"properties":{"noteIndex":0},"schema":"https://github.com/citation-style-language/schema/raw/master/csl-citation.json"}</w:instrText>
      </w:r>
      <w:r w:rsidR="00AF69F6">
        <w:rPr>
          <w:rFonts w:asciiTheme="majorHAnsi" w:hAnsiTheme="majorHAnsi" w:cstheme="majorBidi"/>
          <w:lang w:val="id-ID"/>
        </w:rPr>
        <w:fldChar w:fldCharType="separate"/>
      </w:r>
      <w:r w:rsidR="00AF69F6" w:rsidRPr="00AF69F6">
        <w:rPr>
          <w:rFonts w:asciiTheme="majorHAnsi" w:hAnsiTheme="majorHAnsi" w:cstheme="majorBidi"/>
          <w:noProof/>
          <w:lang w:val="id-ID"/>
        </w:rPr>
        <w:t xml:space="preserve">Fatmawati and Al Mumtahanah </w:t>
      </w:r>
      <w:r w:rsidR="00AF69F6">
        <w:rPr>
          <w:rFonts w:asciiTheme="majorHAnsi" w:hAnsiTheme="majorHAnsi" w:cstheme="majorBidi"/>
          <w:noProof/>
          <w:lang w:val="id-ID"/>
        </w:rPr>
        <w:t>(</w:t>
      </w:r>
      <w:r w:rsidR="00AF69F6" w:rsidRPr="00AF69F6">
        <w:rPr>
          <w:rFonts w:asciiTheme="majorHAnsi" w:hAnsiTheme="majorHAnsi" w:cstheme="majorBidi"/>
          <w:noProof/>
          <w:lang w:val="id-ID"/>
        </w:rPr>
        <w:t>2022)</w:t>
      </w:r>
      <w:r w:rsidR="00AF69F6">
        <w:rPr>
          <w:rFonts w:asciiTheme="majorHAnsi" w:hAnsiTheme="majorHAnsi" w:cstheme="majorBidi"/>
          <w:lang w:val="id-ID"/>
        </w:rPr>
        <w:fldChar w:fldCharType="end"/>
      </w:r>
      <w:r w:rsidR="00AF69F6">
        <w:rPr>
          <w:rFonts w:asciiTheme="majorHAnsi" w:hAnsiTheme="majorHAnsi" w:cstheme="majorBidi"/>
          <w:lang w:val="id-ID"/>
        </w:rPr>
        <w:t xml:space="preserve">; </w:t>
      </w:r>
      <w:r w:rsidR="00AF69F6">
        <w:rPr>
          <w:rFonts w:asciiTheme="majorHAnsi" w:hAnsiTheme="majorHAnsi" w:cstheme="majorBidi"/>
          <w:lang w:val="id-ID"/>
        </w:rPr>
        <w:fldChar w:fldCharType="begin" w:fldLock="1"/>
      </w:r>
      <w:r w:rsidR="00AF69F6">
        <w:rPr>
          <w:rFonts w:asciiTheme="majorHAnsi" w:hAnsiTheme="majorHAnsi" w:cstheme="majorBidi"/>
          <w:lang w:val="id-ID"/>
        </w:rPr>
        <w:instrText>ADDIN CSL_CITATION {"citationItems":[{"id":"ITEM-1","itemData":{"author":[{"dropping-particle":"","family":"Jalaliah","given":"","non-dropping-particle":"","parse-names":false,"suffix":""},{"dropping-particle":"","family":"Hilda","given":"Kumala Wulandari","non-dropping-particle":"","parse-names":false,"suffix":""},{"dropping-particle":"","family":"Dumadi","given":"","non-dropping-particle":"","parse-names":false,"suffix":""}],"container-title":"Aurelia: Jurnal Penelitian dan Pengabdian Masyarakat Indonesia","id":"ITEM-1","issue":"1","issued":{"date-parts":[["2022"]]},"page":"68-78","title":"Pengaruh Modal Kerja, Tenaga Kerja, dan Bahan Baku Terhadap Pendapatan UMKM Pabrik Tahu (Studi Empiris UMKM Tahu Kecamatan Banjarharjo Periode Tahun 2019-2021 )","type":"article-journal","volume":"1"},"uris":["http://www.mendeley.com/documents/?uuid=8140293b-9997-40c5-acee-4fb957804f44"]}],"mendeley":{"formattedCitation":"(Jalaliah, Hilda, and Dumadi 2022)","manualFormatting":"Jalaliah, Hilda, and Dumadi (2022)","plainTextFormattedCitation":"(Jalaliah, Hilda, and Dumadi 2022)","previouslyFormattedCitation":"(Jalaliah, Hilda, and Dumadi 2022)"},"properties":{"noteIndex":0},"schema":"https://github.com/citation-style-language/schema/raw/master/csl-citation.json"}</w:instrText>
      </w:r>
      <w:r w:rsidR="00AF69F6">
        <w:rPr>
          <w:rFonts w:asciiTheme="majorHAnsi" w:hAnsiTheme="majorHAnsi" w:cstheme="majorBidi"/>
          <w:lang w:val="id-ID"/>
        </w:rPr>
        <w:fldChar w:fldCharType="separate"/>
      </w:r>
      <w:r w:rsidR="00AF69F6" w:rsidRPr="00AF69F6">
        <w:rPr>
          <w:rFonts w:asciiTheme="majorHAnsi" w:hAnsiTheme="majorHAnsi" w:cstheme="majorBidi"/>
          <w:noProof/>
          <w:lang w:val="id-ID"/>
        </w:rPr>
        <w:t xml:space="preserve">Jalaliah, Hilda, and Dumadi </w:t>
      </w:r>
      <w:r w:rsidR="00AF69F6">
        <w:rPr>
          <w:rFonts w:asciiTheme="majorHAnsi" w:hAnsiTheme="majorHAnsi" w:cstheme="majorBidi"/>
          <w:noProof/>
          <w:lang w:val="id-ID"/>
        </w:rPr>
        <w:t>(</w:t>
      </w:r>
      <w:r w:rsidR="00AF69F6" w:rsidRPr="00AF69F6">
        <w:rPr>
          <w:rFonts w:asciiTheme="majorHAnsi" w:hAnsiTheme="majorHAnsi" w:cstheme="majorBidi"/>
          <w:noProof/>
          <w:lang w:val="id-ID"/>
        </w:rPr>
        <w:t>2022)</w:t>
      </w:r>
      <w:r w:rsidR="00AF69F6">
        <w:rPr>
          <w:rFonts w:asciiTheme="majorHAnsi" w:hAnsiTheme="majorHAnsi" w:cstheme="majorBidi"/>
          <w:lang w:val="id-ID"/>
        </w:rPr>
        <w:fldChar w:fldCharType="end"/>
      </w:r>
      <w:r w:rsidR="00AF69F6">
        <w:rPr>
          <w:rFonts w:asciiTheme="majorHAnsi" w:hAnsiTheme="majorHAnsi" w:cstheme="majorBidi"/>
          <w:lang w:val="id-ID"/>
        </w:rPr>
        <w:t xml:space="preserve">; </w:t>
      </w:r>
      <w:r w:rsidR="00AF69F6">
        <w:rPr>
          <w:rFonts w:asciiTheme="majorHAnsi" w:hAnsiTheme="majorHAnsi" w:cstheme="majorBidi"/>
          <w:lang w:val="id-ID"/>
        </w:rPr>
        <w:fldChar w:fldCharType="begin" w:fldLock="1"/>
      </w:r>
      <w:r w:rsidR="004455A6">
        <w:rPr>
          <w:rFonts w:asciiTheme="majorHAnsi" w:hAnsiTheme="majorHAnsi" w:cstheme="majorBidi"/>
          <w:lang w:val="id-ID"/>
        </w:rPr>
        <w:instrText>ADDIN CSL_CITATION {"citationItems":[{"id":"ITEM-1","itemData":{"author":[{"dropping-particle":"","family":"Puspa","given":"Leonora","non-dropping-particle":"","parse-names":false,"suffix":""}],"container-title":"SEIKO: Journal of Management &amp; Business","id":"ITEM-1","issue":"1","issued":{"date-parts":[["2022"]]},"page":"415-421","title":"Pengaruh Modal, Tenaga Kerja dan Bahan Baku terhadap Tingkat Pendapatan Industri pada Home Industri Nelis Bakery di Kabupaten Merauke","type":"article-journal","volume":"5"},"uris":["http://www.mendeley.com/documents/?uuid=fddc6d85-0981-46f0-bac3-53aebced209b"]}],"mendeley":{"formattedCitation":"(Puspa 2022)","manualFormatting":"Puspa (2022)","plainTextFormattedCitation":"(Puspa 2022)","previouslyFormattedCitation":"(Puspa 2022)"},"properties":{"noteIndex":0},"schema":"https://github.com/citation-style-language/schema/raw/master/csl-citation.json"}</w:instrText>
      </w:r>
      <w:r w:rsidR="00AF69F6">
        <w:rPr>
          <w:rFonts w:asciiTheme="majorHAnsi" w:hAnsiTheme="majorHAnsi" w:cstheme="majorBidi"/>
          <w:lang w:val="id-ID"/>
        </w:rPr>
        <w:fldChar w:fldCharType="separate"/>
      </w:r>
      <w:r w:rsidR="00AF69F6" w:rsidRPr="00AF69F6">
        <w:rPr>
          <w:rFonts w:asciiTheme="majorHAnsi" w:hAnsiTheme="majorHAnsi" w:cstheme="majorBidi"/>
          <w:noProof/>
          <w:lang w:val="id-ID"/>
        </w:rPr>
        <w:t xml:space="preserve">Puspa </w:t>
      </w:r>
      <w:r w:rsidR="00AF69F6">
        <w:rPr>
          <w:rFonts w:asciiTheme="majorHAnsi" w:hAnsiTheme="majorHAnsi" w:cstheme="majorBidi"/>
          <w:noProof/>
          <w:lang w:val="id-ID"/>
        </w:rPr>
        <w:t>(</w:t>
      </w:r>
      <w:r w:rsidR="00AF69F6" w:rsidRPr="00AF69F6">
        <w:rPr>
          <w:rFonts w:asciiTheme="majorHAnsi" w:hAnsiTheme="majorHAnsi" w:cstheme="majorBidi"/>
          <w:noProof/>
          <w:lang w:val="id-ID"/>
        </w:rPr>
        <w:t>2022)</w:t>
      </w:r>
      <w:r w:rsidR="00AF69F6">
        <w:rPr>
          <w:rFonts w:asciiTheme="majorHAnsi" w:hAnsiTheme="majorHAnsi" w:cstheme="majorBidi"/>
          <w:lang w:val="id-ID"/>
        </w:rPr>
        <w:fldChar w:fldCharType="end"/>
      </w:r>
      <w:r w:rsidR="00AF69F6">
        <w:rPr>
          <w:rFonts w:asciiTheme="majorHAnsi" w:hAnsiTheme="majorHAnsi" w:cstheme="majorBidi"/>
          <w:lang w:val="id-ID"/>
        </w:rPr>
        <w:t xml:space="preserve"> </w:t>
      </w:r>
      <w:r w:rsidR="00533A61">
        <w:rPr>
          <w:rFonts w:asciiTheme="majorHAnsi" w:hAnsiTheme="majorHAnsi" w:cstheme="majorBidi"/>
          <w:lang w:val="id-ID"/>
        </w:rPr>
        <w:fldChar w:fldCharType="begin" w:fldLock="1"/>
      </w:r>
      <w:r w:rsidR="00116AAB">
        <w:rPr>
          <w:rFonts w:asciiTheme="majorHAnsi" w:hAnsiTheme="majorHAnsi" w:cstheme="majorBidi"/>
          <w:lang w:val="id-ID"/>
        </w:rPr>
        <w:instrText>ADDIN CSL_CITATION {"citationItems":[{"id":"ITEM-1","itemData":{"DOI":"10.21744/irjmis.v6n5.743","abstract":"The purpose of this study was to analyze the effect of capital, labor, and raw materials on production in the ukir kayu industry in Sukawati District, Gianyar Regency. The data analysis technique used in this study is path analysis. Capital, labor and raw materials directly have a positive and significant effect on production in the wood carving industry in Sukawati District, Gianyar Regency. Capital, labor, raw materials and production directly have a positive and significant effect on income in the carving woodwork industry in Sukawati District, Gianyar Regency. Capital, labor, and raw materials have an indirect effect on income through the value of production in the carving woodwork industry in Sukawati District, Gianyar Regency.","author":[{"dropping-particle":"","family":"Ariputra","given":"I Gusti Ngurah Bagus","non-dropping-particle":"","parse-names":false,"suffix":""},{"dropping-particle":"","family":"Sudiana","given":"I Ketut","non-dropping-particle":"","parse-names":false,"suffix":""}],"container-title":"International research journal of management, IT and social sciences","id":"ITEM-1","issue":"5","issued":{"date-parts":[["2019"]]},"page":"261-266","title":"Effect of capital, manpower and raw materials on production and income of ukir kayu crafts industry","type":"article-journal","volume":"6"},"uris":["http://www.mendeley.com/documents/?uuid=ab9fd04a-cd1f-49b9-a7f0-660e6ea9424a"]}],"mendeley":{"formattedCitation":"(Ariputra and Sudiana 2019)","manualFormatting":"Ariputra and Sudiana (2019)","plainTextFormattedCitation":"(Ariputra and Sudiana 2019)","previouslyFormattedCitation":"(Ariputra and Sudiana 2019)"},"properties":{"noteIndex":0},"schema":"https://github.com/citation-style-language/schema/raw/master/csl-citation.json"}</w:instrText>
      </w:r>
      <w:r w:rsidR="00533A61">
        <w:rPr>
          <w:rFonts w:asciiTheme="majorHAnsi" w:hAnsiTheme="majorHAnsi" w:cstheme="majorBidi"/>
          <w:lang w:val="id-ID"/>
        </w:rPr>
        <w:fldChar w:fldCharType="separate"/>
      </w:r>
      <w:r w:rsidR="00533A61" w:rsidRPr="00533A61">
        <w:rPr>
          <w:rFonts w:asciiTheme="majorHAnsi" w:hAnsiTheme="majorHAnsi" w:cstheme="majorBidi"/>
          <w:noProof/>
          <w:lang w:val="id-ID"/>
        </w:rPr>
        <w:t xml:space="preserve">Ariputra and Sudiana </w:t>
      </w:r>
      <w:r w:rsidR="00533A61">
        <w:rPr>
          <w:rFonts w:asciiTheme="majorHAnsi" w:hAnsiTheme="majorHAnsi" w:cstheme="majorBidi"/>
          <w:noProof/>
          <w:lang w:val="id-ID"/>
        </w:rPr>
        <w:t>(</w:t>
      </w:r>
      <w:r w:rsidR="00533A61" w:rsidRPr="00533A61">
        <w:rPr>
          <w:rFonts w:asciiTheme="majorHAnsi" w:hAnsiTheme="majorHAnsi" w:cstheme="majorBidi"/>
          <w:noProof/>
          <w:lang w:val="id-ID"/>
        </w:rPr>
        <w:t>2019)</w:t>
      </w:r>
      <w:r w:rsidR="00533A61">
        <w:rPr>
          <w:rFonts w:asciiTheme="majorHAnsi" w:hAnsiTheme="majorHAnsi" w:cstheme="majorBidi"/>
          <w:lang w:val="id-ID"/>
        </w:rPr>
        <w:fldChar w:fldCharType="end"/>
      </w:r>
      <w:r w:rsidR="00B518B0">
        <w:rPr>
          <w:rFonts w:asciiTheme="majorHAnsi" w:hAnsiTheme="majorHAnsi" w:cstheme="majorBidi"/>
          <w:lang w:val="id-ID"/>
        </w:rPr>
        <w:t xml:space="preserve">; </w:t>
      </w:r>
      <w:r w:rsidR="00B518B0">
        <w:rPr>
          <w:rFonts w:asciiTheme="majorHAnsi" w:hAnsiTheme="majorHAnsi" w:cstheme="majorBidi"/>
          <w:lang w:val="id-ID"/>
        </w:rPr>
        <w:fldChar w:fldCharType="begin" w:fldLock="1"/>
      </w:r>
      <w:r w:rsidR="002A4D67">
        <w:rPr>
          <w:rFonts w:asciiTheme="majorHAnsi" w:hAnsiTheme="majorHAnsi" w:cstheme="majorBidi"/>
          <w:lang w:val="id-ID"/>
        </w:rPr>
        <w:instrText>ADDIN CSL_CITATION {"citationItems":[{"id":"ITEM-1","itemData":{"DOI":"10.24843/eeb.2018.v07.i08.p01","ISSN":"2337-3067","abstract":"As the industrial center, Mengwi District has the opportunity to develop better and more advanced sanggah industry, so that it will affect the high income level. The purpose of this study is to analyze the effect of capital, labor and raw materials simultaneously and partially to the income of industrial entrepreneurs sanggah in District Mengwi.The location of this research is in District Mengwi, Badung regency. The scope of this research is carried out by focusing on the income of the sanggah industrial entrepreneurs and the factors that influence them. The method of determining the sample in this study using the method of Non Probability Sampling. By using the Slovin formula, the population of 132 industrial business entrepreneurs and error limits of 10 percent, then obtained a sample of 57 industrial entrepreneurs.Teknik data analysis used to solve problems in this study is a technique of multiple linear regression analysis.The results showed that capital, labor, and raw materials simultaneously significantly influence the income of industrial entrepreneurs sanggah in District Mengwi. Capital, labor, and raw materials partially have a positive and significant impact on the income of industrial entrepreneurs in Mengwi District. This means that the greater the capital spent, the labor used and the amount of raw materials owned, the greater the likelihood of the number of products produced, so the possibility of income received greater than the proceeds from the sale of production.","author":[{"dropping-particle":"","family":"Nayaka","given":"Komang Widya","non-dropping-particle":"","parse-names":false,"suffix":""},{"dropping-particle":"","family":"Kartika","given":"I Nengah","non-dropping-particle":"","parse-names":false,"suffix":""}],"container-title":"E-Jurnal Ekonomi dan Bisnis Universitas Udayana","id":"ITEM-1","issued":{"date-parts":[["2018"]]},"page":"1927","title":"Pengaruh Modal, Tenaga Kerja Dan Bahan Baku Terhadap Pendapatan Pengusaha Industri Sanggah Di Kecamatan Mengwi","type":"article-journal","volume":"8"},"uris":["http://www.mendeley.com/documents/?uuid=0051bee6-e268-4480-b793-bbffbd0c0586"]}],"mendeley":{"formattedCitation":"(Nayaka and Kartika 2018)","manualFormatting":"Nayaka and Kartika (2018)","plainTextFormattedCitation":"(Nayaka and Kartika 2018)","previouslyFormattedCitation":"(Nayaka and Kartika 2018)"},"properties":{"noteIndex":0},"schema":"https://github.com/citation-style-language/schema/raw/master/csl-citation.json"}</w:instrText>
      </w:r>
      <w:r w:rsidR="00B518B0">
        <w:rPr>
          <w:rFonts w:asciiTheme="majorHAnsi" w:hAnsiTheme="majorHAnsi" w:cstheme="majorBidi"/>
          <w:lang w:val="id-ID"/>
        </w:rPr>
        <w:fldChar w:fldCharType="separate"/>
      </w:r>
      <w:r w:rsidR="00B518B0" w:rsidRPr="00B518B0">
        <w:rPr>
          <w:rFonts w:asciiTheme="majorHAnsi" w:hAnsiTheme="majorHAnsi" w:cstheme="majorBidi"/>
          <w:noProof/>
          <w:lang w:val="id-ID"/>
        </w:rPr>
        <w:t xml:space="preserve">Nayaka and Kartika </w:t>
      </w:r>
      <w:r w:rsidR="00B518B0">
        <w:rPr>
          <w:rFonts w:asciiTheme="majorHAnsi" w:hAnsiTheme="majorHAnsi" w:cstheme="majorBidi"/>
          <w:noProof/>
          <w:lang w:val="id-ID"/>
        </w:rPr>
        <w:t>(</w:t>
      </w:r>
      <w:r w:rsidR="00B518B0" w:rsidRPr="00B518B0">
        <w:rPr>
          <w:rFonts w:asciiTheme="majorHAnsi" w:hAnsiTheme="majorHAnsi" w:cstheme="majorBidi"/>
          <w:noProof/>
          <w:lang w:val="id-ID"/>
        </w:rPr>
        <w:t>2018)</w:t>
      </w:r>
      <w:r w:rsidR="00B518B0">
        <w:rPr>
          <w:rFonts w:asciiTheme="majorHAnsi" w:hAnsiTheme="majorHAnsi" w:cstheme="majorBidi"/>
          <w:lang w:val="id-ID"/>
        </w:rPr>
        <w:fldChar w:fldCharType="end"/>
      </w:r>
      <w:r w:rsidR="00AD0771">
        <w:rPr>
          <w:rFonts w:asciiTheme="majorHAnsi" w:hAnsiTheme="majorHAnsi" w:cstheme="majorBidi"/>
          <w:lang w:val="id-ID"/>
        </w:rPr>
        <w:t>,</w:t>
      </w:r>
      <w:r w:rsidR="00B518B0">
        <w:rPr>
          <w:rFonts w:asciiTheme="majorHAnsi" w:hAnsiTheme="majorHAnsi" w:cstheme="majorBidi"/>
          <w:lang w:val="id-ID"/>
        </w:rPr>
        <w:t xml:space="preserve"> </w:t>
      </w:r>
      <w:r w:rsidR="00AD0771">
        <w:rPr>
          <w:rFonts w:asciiTheme="majorHAnsi" w:hAnsiTheme="majorHAnsi" w:cstheme="majorBidi"/>
          <w:lang w:val="id-ID"/>
        </w:rPr>
        <w:fldChar w:fldCharType="begin" w:fldLock="1"/>
      </w:r>
      <w:r w:rsidR="00DA6A0F">
        <w:rPr>
          <w:rFonts w:asciiTheme="majorHAnsi" w:hAnsiTheme="majorHAnsi" w:cstheme="majorBidi"/>
          <w:lang w:val="id-ID"/>
        </w:rPr>
        <w:instrText>ADDIN CSL_CITATION {"citationItems":[{"id":"ITEM-1","itemData":{"author":[{"dropping-particle":"","family":"Muhammad Rapii, Agus Riswanto,","given":"Lia Febriani","non-dropping-particle":"","parse-names":false,"suffix":""}],"id":"ITEM-1","issue":"1","issued":{"date-parts":[["2023"]]},"page":"42-50","title":"ANALISIS FAKTOR-FAKTOR YANG MEMPENGARUHI PENDAPATAN UMKM PADA MASA PANDEMI COVID-19 PENDAHULUAN Usaha Mikro , Kecil , dan Menengah ( UMKM ) merupakan usaha produktif milik perorangan atau badan yang memenuhi kriteria sebagai usaha mikro , kecil , dan mene","type":"article-journal","volume":"5"},"uris":["http://www.mendeley.com/documents/?uuid=648c0a7a-312d-416a-b669-52037263fb0e"]}],"mendeley":{"formattedCitation":"(Muhammad Rapii, Agus Riswanto, 2023)","manualFormatting":"Muhammad Rapii, Agus Riswanto, (2023)","plainTextFormattedCitation":"(Muhammad Rapii, Agus Riswanto, 2023)","previouslyFormattedCitation":"(Muhammad Rapii, Agus Riswanto, 2023)"},"properties":{"noteIndex":0},"schema":"https://github.com/citation-style-language/schema/raw/master/csl-citation.json"}</w:instrText>
      </w:r>
      <w:r w:rsidR="00AD0771">
        <w:rPr>
          <w:rFonts w:asciiTheme="majorHAnsi" w:hAnsiTheme="majorHAnsi" w:cstheme="majorBidi"/>
          <w:lang w:val="id-ID"/>
        </w:rPr>
        <w:fldChar w:fldCharType="separate"/>
      </w:r>
      <w:r w:rsidR="00AD0771" w:rsidRPr="00AD0771">
        <w:rPr>
          <w:rFonts w:asciiTheme="majorHAnsi" w:hAnsiTheme="majorHAnsi" w:cstheme="majorBidi"/>
          <w:noProof/>
          <w:lang w:val="id-ID"/>
        </w:rPr>
        <w:t xml:space="preserve">Muhammad Rapii, Agus Riswanto, </w:t>
      </w:r>
      <w:r w:rsidR="00AD0771">
        <w:rPr>
          <w:rFonts w:asciiTheme="majorHAnsi" w:hAnsiTheme="majorHAnsi" w:cstheme="majorBidi"/>
          <w:noProof/>
          <w:lang w:val="id-ID"/>
        </w:rPr>
        <w:t>(</w:t>
      </w:r>
      <w:r w:rsidR="00AD0771" w:rsidRPr="00AD0771">
        <w:rPr>
          <w:rFonts w:asciiTheme="majorHAnsi" w:hAnsiTheme="majorHAnsi" w:cstheme="majorBidi"/>
          <w:noProof/>
          <w:lang w:val="id-ID"/>
        </w:rPr>
        <w:t>2023)</w:t>
      </w:r>
      <w:r w:rsidR="00AD0771">
        <w:rPr>
          <w:rFonts w:asciiTheme="majorHAnsi" w:hAnsiTheme="majorHAnsi" w:cstheme="majorBidi"/>
          <w:lang w:val="id-ID"/>
        </w:rPr>
        <w:fldChar w:fldCharType="end"/>
      </w:r>
      <w:r w:rsidR="00DA6A0F">
        <w:rPr>
          <w:rFonts w:asciiTheme="majorHAnsi" w:hAnsiTheme="majorHAnsi" w:cstheme="majorBidi"/>
          <w:lang w:val="id-ID"/>
        </w:rPr>
        <w:t xml:space="preserve"> </w:t>
      </w:r>
      <w:r w:rsidR="00AF69F6">
        <w:rPr>
          <w:rFonts w:asciiTheme="majorHAnsi" w:hAnsiTheme="majorHAnsi" w:cstheme="majorBidi"/>
          <w:lang w:val="id-ID"/>
        </w:rPr>
        <w:t xml:space="preserve">dengan hasil yang hampir sama yaitu </w:t>
      </w:r>
      <w:r w:rsidR="00EC0026">
        <w:rPr>
          <w:rFonts w:asciiTheme="majorHAnsi" w:hAnsiTheme="majorHAnsi" w:cstheme="majorBidi"/>
          <w:lang w:val="id-ID"/>
        </w:rPr>
        <w:t xml:space="preserve">secara parsial maupun simultan varibel raw material berpengaruh positif </w:t>
      </w:r>
      <w:r w:rsidR="00364B69">
        <w:rPr>
          <w:rFonts w:asciiTheme="majorHAnsi" w:hAnsiTheme="majorHAnsi" w:cstheme="majorBidi"/>
          <w:lang w:val="id-ID"/>
        </w:rPr>
        <w:t xml:space="preserve">dan signifikan </w:t>
      </w:r>
      <w:r w:rsidR="00EC0026">
        <w:rPr>
          <w:rFonts w:asciiTheme="majorHAnsi" w:hAnsiTheme="majorHAnsi" w:cstheme="majorBidi"/>
          <w:lang w:val="id-ID"/>
        </w:rPr>
        <w:t>terhadap variabel income.</w:t>
      </w:r>
      <w:r w:rsidR="00364B69">
        <w:rPr>
          <w:rFonts w:asciiTheme="majorHAnsi" w:hAnsiTheme="majorHAnsi" w:cstheme="majorBidi"/>
          <w:lang w:val="id-ID"/>
        </w:rPr>
        <w:t xml:space="preserve"> Namun penelitian tersebut belum</w:t>
      </w:r>
      <w:r w:rsidR="00EC0026">
        <w:rPr>
          <w:rFonts w:asciiTheme="majorHAnsi" w:hAnsiTheme="majorHAnsi" w:cstheme="majorBidi"/>
          <w:lang w:val="id-ID"/>
        </w:rPr>
        <w:t xml:space="preserve"> secara detail </w:t>
      </w:r>
      <w:r w:rsidR="00D7715C">
        <w:rPr>
          <w:rFonts w:asciiTheme="majorHAnsi" w:hAnsiTheme="majorHAnsi" w:cstheme="majorBidi"/>
          <w:lang w:val="id-ID"/>
        </w:rPr>
        <w:t>menjelaskan keterpengaruhan variabel dari setiap perusahaan yang dijadikan sampel. Masing masing  perusahaan tentu memiliki pengaruh yang berbeda terhadap varibel income at</w:t>
      </w:r>
      <w:r w:rsidR="003A73AD">
        <w:rPr>
          <w:rFonts w:asciiTheme="majorHAnsi" w:hAnsiTheme="majorHAnsi" w:cstheme="majorBidi"/>
          <w:lang w:val="id-ID"/>
        </w:rPr>
        <w:t>a</w:t>
      </w:r>
      <w:r w:rsidR="00364B69">
        <w:rPr>
          <w:rFonts w:asciiTheme="majorHAnsi" w:hAnsiTheme="majorHAnsi" w:cstheme="majorBidi"/>
          <w:lang w:val="id-ID"/>
        </w:rPr>
        <w:t>upun raw material karena masing-masing perusahaan memiliki besaran biaya raw material dan pengelolaan yang berbeda.</w:t>
      </w:r>
    </w:p>
    <w:p w:rsidR="009E014D" w:rsidRDefault="009E014D" w:rsidP="00FC20A9">
      <w:pPr>
        <w:spacing w:after="0"/>
        <w:ind w:firstLine="720"/>
        <w:jc w:val="both"/>
        <w:rPr>
          <w:rFonts w:asciiTheme="majorHAnsi" w:hAnsiTheme="majorHAnsi" w:cstheme="majorBidi"/>
          <w:lang w:val="id-ID"/>
        </w:rPr>
      </w:pPr>
      <w:r>
        <w:rPr>
          <w:rFonts w:asciiTheme="majorHAnsi" w:hAnsiTheme="majorHAnsi" w:cstheme="majorBidi"/>
          <w:lang w:val="id-ID"/>
        </w:rPr>
        <w:t xml:space="preserve">Kebanyakan penelitian terdahulu menggunakan metode regresi linier </w:t>
      </w:r>
      <w:r w:rsidR="003A73AD">
        <w:rPr>
          <w:rFonts w:asciiTheme="majorHAnsi" w:hAnsiTheme="majorHAnsi" w:cstheme="majorBidi"/>
          <w:lang w:val="id-ID"/>
        </w:rPr>
        <w:t xml:space="preserve">baik sederhana maupun berganda </w:t>
      </w:r>
      <w:r>
        <w:rPr>
          <w:rFonts w:asciiTheme="majorHAnsi" w:hAnsiTheme="majorHAnsi" w:cstheme="majorBidi"/>
          <w:lang w:val="id-ID"/>
        </w:rPr>
        <w:t>d</w:t>
      </w:r>
      <w:r w:rsidR="00FC20A9">
        <w:rPr>
          <w:rFonts w:asciiTheme="majorHAnsi" w:hAnsiTheme="majorHAnsi" w:cstheme="majorBidi"/>
          <w:lang w:val="id-ID"/>
        </w:rPr>
        <w:t xml:space="preserve">alam meregresikan </w:t>
      </w:r>
      <w:r w:rsidR="00DF39DF">
        <w:rPr>
          <w:rFonts w:asciiTheme="majorHAnsi" w:hAnsiTheme="majorHAnsi" w:cstheme="majorBidi"/>
          <w:lang w:val="id-ID"/>
        </w:rPr>
        <w:t xml:space="preserve">varibel </w:t>
      </w:r>
      <w:r w:rsidR="00DF39DF" w:rsidRPr="00364B69">
        <w:rPr>
          <w:rFonts w:asciiTheme="majorHAnsi" w:hAnsiTheme="majorHAnsi" w:cstheme="majorBidi"/>
          <w:i/>
          <w:iCs/>
          <w:lang w:val="id-ID"/>
        </w:rPr>
        <w:t>cross section</w:t>
      </w:r>
      <w:r w:rsidR="00DF39DF">
        <w:rPr>
          <w:rFonts w:asciiTheme="majorHAnsi" w:hAnsiTheme="majorHAnsi" w:cstheme="majorBidi"/>
          <w:lang w:val="id-ID"/>
        </w:rPr>
        <w:t xml:space="preserve"> dan </w:t>
      </w:r>
      <w:r w:rsidR="00DF39DF" w:rsidRPr="00364B69">
        <w:rPr>
          <w:rFonts w:asciiTheme="majorHAnsi" w:hAnsiTheme="majorHAnsi" w:cstheme="majorBidi"/>
          <w:i/>
          <w:iCs/>
          <w:lang w:val="id-ID"/>
        </w:rPr>
        <w:t>time series</w:t>
      </w:r>
      <w:r w:rsidR="00DF39DF">
        <w:rPr>
          <w:rFonts w:asciiTheme="majorHAnsi" w:hAnsiTheme="majorHAnsi" w:cstheme="majorBidi"/>
          <w:lang w:val="id-ID"/>
        </w:rPr>
        <w:t xml:space="preserve"> sehingga hasil regresinya tidak mampu menjelaskan keterpengaruhan secara detail antar data </w:t>
      </w:r>
      <w:r w:rsidR="00DF39DF" w:rsidRPr="007065C7">
        <w:rPr>
          <w:rFonts w:asciiTheme="majorHAnsi" w:hAnsiTheme="majorHAnsi" w:cstheme="majorBidi"/>
          <w:i/>
          <w:iCs/>
          <w:lang w:val="id-ID"/>
        </w:rPr>
        <w:t>cross</w:t>
      </w:r>
      <w:r w:rsidR="00DF39DF">
        <w:rPr>
          <w:rFonts w:asciiTheme="majorHAnsi" w:hAnsiTheme="majorHAnsi" w:cstheme="majorBidi"/>
          <w:lang w:val="id-ID"/>
        </w:rPr>
        <w:t xml:space="preserve"> </w:t>
      </w:r>
      <w:r w:rsidR="00DF39DF" w:rsidRPr="007065C7">
        <w:rPr>
          <w:rFonts w:asciiTheme="majorHAnsi" w:hAnsiTheme="majorHAnsi" w:cstheme="majorBidi"/>
          <w:i/>
          <w:iCs/>
          <w:lang w:val="id-ID"/>
        </w:rPr>
        <w:t>section</w:t>
      </w:r>
      <w:r w:rsidR="00FC20A9">
        <w:rPr>
          <w:rFonts w:asciiTheme="majorHAnsi" w:hAnsiTheme="majorHAnsi" w:cstheme="majorBidi"/>
          <w:lang w:val="id-ID"/>
        </w:rPr>
        <w:t>. Dalam penelitian</w:t>
      </w:r>
      <w:r w:rsidR="00364B69">
        <w:rPr>
          <w:rFonts w:asciiTheme="majorHAnsi" w:hAnsiTheme="majorHAnsi" w:cstheme="majorBidi"/>
          <w:lang w:val="id-ID"/>
        </w:rPr>
        <w:t xml:space="preserve"> ini</w:t>
      </w:r>
      <w:r w:rsidR="00DF39DF">
        <w:rPr>
          <w:rFonts w:asciiTheme="majorHAnsi" w:hAnsiTheme="majorHAnsi" w:cstheme="majorBidi"/>
          <w:lang w:val="id-ID"/>
        </w:rPr>
        <w:t xml:space="preserve"> menggunakan</w:t>
      </w:r>
      <w:r w:rsidR="00FC20A9">
        <w:rPr>
          <w:rFonts w:asciiTheme="majorHAnsi" w:hAnsiTheme="majorHAnsi" w:cstheme="majorBidi"/>
          <w:lang w:val="id-ID"/>
        </w:rPr>
        <w:t xml:space="preserve"> pendekatan metode analisis yang berbeda yakni </w:t>
      </w:r>
      <w:r w:rsidR="00DF39DF">
        <w:rPr>
          <w:rFonts w:asciiTheme="majorHAnsi" w:hAnsiTheme="majorHAnsi" w:cstheme="majorBidi"/>
          <w:lang w:val="id-ID"/>
        </w:rPr>
        <w:t xml:space="preserve">regresi data panel yang akan mengregresikan </w:t>
      </w:r>
      <w:r w:rsidR="00FC20A9">
        <w:rPr>
          <w:rFonts w:asciiTheme="majorHAnsi" w:hAnsiTheme="majorHAnsi" w:cstheme="majorBidi"/>
          <w:lang w:val="id-ID"/>
        </w:rPr>
        <w:t xml:space="preserve">gabungan </w:t>
      </w:r>
      <w:r w:rsidR="00DF39DF">
        <w:rPr>
          <w:rFonts w:asciiTheme="majorHAnsi" w:hAnsiTheme="majorHAnsi" w:cstheme="majorBidi"/>
          <w:lang w:val="id-ID"/>
        </w:rPr>
        <w:t>data  c</w:t>
      </w:r>
      <w:r w:rsidR="00DF39DF" w:rsidRPr="00364B69">
        <w:rPr>
          <w:rFonts w:asciiTheme="majorHAnsi" w:hAnsiTheme="majorHAnsi" w:cstheme="majorBidi"/>
          <w:i/>
          <w:iCs/>
          <w:lang w:val="id-ID"/>
        </w:rPr>
        <w:t>ross section</w:t>
      </w:r>
      <w:r w:rsidR="00DF39DF">
        <w:rPr>
          <w:rFonts w:asciiTheme="majorHAnsi" w:hAnsiTheme="majorHAnsi" w:cstheme="majorBidi"/>
          <w:lang w:val="id-ID"/>
        </w:rPr>
        <w:t xml:space="preserve"> dan </w:t>
      </w:r>
      <w:r w:rsidR="00DF39DF" w:rsidRPr="00364B69">
        <w:rPr>
          <w:rFonts w:asciiTheme="majorHAnsi" w:hAnsiTheme="majorHAnsi" w:cstheme="majorBidi"/>
          <w:i/>
          <w:iCs/>
          <w:lang w:val="id-ID"/>
        </w:rPr>
        <w:t>time series</w:t>
      </w:r>
      <w:r w:rsidR="00DF39DF">
        <w:rPr>
          <w:rFonts w:asciiTheme="majorHAnsi" w:hAnsiTheme="majorHAnsi" w:cstheme="majorBidi"/>
          <w:lang w:val="id-ID"/>
        </w:rPr>
        <w:t xml:space="preserve"> sehingga mampu menjelaskan secara detail keterpengaruhan masing masing varibel dan keterpengaruhan masing masing perusahaan</w:t>
      </w:r>
      <w:r w:rsidR="00FC20A9">
        <w:rPr>
          <w:rFonts w:asciiTheme="majorHAnsi" w:hAnsiTheme="majorHAnsi" w:cstheme="majorBidi"/>
          <w:lang w:val="id-ID"/>
        </w:rPr>
        <w:t xml:space="preserve"> terhadap raw material</w:t>
      </w:r>
      <w:r w:rsidR="00DF39DF">
        <w:rPr>
          <w:rFonts w:asciiTheme="majorHAnsi" w:hAnsiTheme="majorHAnsi" w:cstheme="majorBidi"/>
          <w:lang w:val="id-ID"/>
        </w:rPr>
        <w:t>. Berdasarkan g</w:t>
      </w:r>
      <w:r w:rsidR="00FC20A9">
        <w:rPr>
          <w:rFonts w:asciiTheme="majorHAnsi" w:hAnsiTheme="majorHAnsi" w:cstheme="majorBidi"/>
          <w:lang w:val="id-ID"/>
        </w:rPr>
        <w:t xml:space="preserve">ap metode penelitian tersebut </w:t>
      </w:r>
      <w:r w:rsidR="00DF39DF">
        <w:rPr>
          <w:rFonts w:asciiTheme="majorHAnsi" w:hAnsiTheme="majorHAnsi" w:cstheme="majorBidi"/>
          <w:lang w:val="id-ID"/>
        </w:rPr>
        <w:t xml:space="preserve">maka perlu untuk dilakukan penelitian baru dengan metode dan </w:t>
      </w:r>
      <w:r w:rsidR="00FE0DFC">
        <w:rPr>
          <w:rFonts w:asciiTheme="majorHAnsi" w:hAnsiTheme="majorHAnsi" w:cstheme="majorBidi"/>
          <w:lang w:val="id-ID"/>
        </w:rPr>
        <w:t>pendekatan yang berbeda. Adapun</w:t>
      </w:r>
      <w:r w:rsidR="00DF39DF">
        <w:rPr>
          <w:rFonts w:asciiTheme="majorHAnsi" w:hAnsiTheme="majorHAnsi" w:cstheme="majorBidi"/>
          <w:lang w:val="id-ID"/>
        </w:rPr>
        <w:t xml:space="preserve"> tujuan penelitian ini adalah mengetahui pengaruh raw material terhadap income pada perusahaan manufaktur baik secara</w:t>
      </w:r>
      <w:r w:rsidR="00591282">
        <w:rPr>
          <w:rFonts w:asciiTheme="majorHAnsi" w:hAnsiTheme="majorHAnsi" w:cstheme="majorBidi"/>
          <w:lang w:val="id-ID"/>
        </w:rPr>
        <w:t xml:space="preserve"> parsial maupun secara simultan dalam perspektif syariah.</w:t>
      </w:r>
    </w:p>
    <w:p w:rsidR="00DA6A0F" w:rsidRDefault="00DA6A0F" w:rsidP="00DA6A0F">
      <w:pPr>
        <w:spacing w:after="0"/>
        <w:ind w:firstLine="720"/>
        <w:jc w:val="both"/>
        <w:rPr>
          <w:rFonts w:asciiTheme="majorHAnsi" w:hAnsiTheme="majorHAnsi" w:cstheme="majorBidi"/>
          <w:lang w:val="id-ID"/>
        </w:rPr>
      </w:pPr>
    </w:p>
    <w:p w:rsidR="007C7704" w:rsidRPr="003D1520" w:rsidRDefault="000478BB" w:rsidP="002F2DCD">
      <w:pPr>
        <w:spacing w:after="0"/>
        <w:jc w:val="both"/>
        <w:rPr>
          <w:rFonts w:ascii="Times New Roman" w:hAnsi="Times New Roman" w:cs="Times New Roman"/>
          <w:b/>
          <w:bCs/>
          <w:i/>
          <w:iCs/>
          <w:sz w:val="24"/>
          <w:szCs w:val="24"/>
          <w:lang w:val="id-ID"/>
        </w:rPr>
      </w:pPr>
      <w:r w:rsidRPr="003D1520">
        <w:rPr>
          <w:rFonts w:ascii="Times New Roman" w:hAnsi="Times New Roman" w:cs="Times New Roman"/>
          <w:b/>
          <w:bCs/>
          <w:i/>
          <w:iCs/>
          <w:sz w:val="24"/>
          <w:szCs w:val="24"/>
          <w:lang w:val="id-ID"/>
        </w:rPr>
        <w:t>Raw Material</w:t>
      </w:r>
    </w:p>
    <w:p w:rsidR="002A4D67" w:rsidRPr="002A4D67" w:rsidRDefault="00A51441" w:rsidP="00FE0DFC">
      <w:pPr>
        <w:pStyle w:val="HTMLPreformatted"/>
        <w:spacing w:line="276" w:lineRule="auto"/>
        <w:jc w:val="both"/>
        <w:rPr>
          <w:rFonts w:asciiTheme="majorHAnsi" w:hAnsiTheme="majorHAnsi"/>
          <w:sz w:val="22"/>
          <w:szCs w:val="22"/>
          <w:lang w:val="id-ID"/>
        </w:rPr>
      </w:pPr>
      <w:r>
        <w:rPr>
          <w:rFonts w:asciiTheme="majorHAnsi" w:hAnsiTheme="majorHAnsi"/>
          <w:sz w:val="22"/>
          <w:szCs w:val="22"/>
          <w:lang w:val="id-ID"/>
        </w:rPr>
        <w:tab/>
      </w:r>
      <w:r w:rsidR="00FE0DFC" w:rsidRPr="003D1520">
        <w:rPr>
          <w:rFonts w:asciiTheme="majorHAnsi" w:hAnsiTheme="majorHAnsi"/>
          <w:i/>
          <w:iCs/>
          <w:sz w:val="22"/>
          <w:szCs w:val="22"/>
          <w:lang w:val="id-ID"/>
        </w:rPr>
        <w:t>Raw material</w:t>
      </w:r>
      <w:r w:rsidR="00FE0DFC">
        <w:rPr>
          <w:rFonts w:asciiTheme="majorHAnsi" w:hAnsiTheme="majorHAnsi"/>
          <w:sz w:val="22"/>
          <w:szCs w:val="22"/>
          <w:lang w:val="id-ID"/>
        </w:rPr>
        <w:t xml:space="preserve"> (b</w:t>
      </w:r>
      <w:r w:rsidR="004455A6" w:rsidRPr="00E524A3">
        <w:rPr>
          <w:rFonts w:asciiTheme="majorHAnsi" w:hAnsiTheme="majorHAnsi"/>
          <w:sz w:val="22"/>
          <w:szCs w:val="22"/>
          <w:lang w:val="id-ID"/>
        </w:rPr>
        <w:t>ahan baku</w:t>
      </w:r>
      <w:r w:rsidR="00FE0DFC">
        <w:rPr>
          <w:rFonts w:asciiTheme="majorHAnsi" w:hAnsiTheme="majorHAnsi"/>
          <w:sz w:val="22"/>
          <w:szCs w:val="22"/>
          <w:lang w:val="id-ID"/>
        </w:rPr>
        <w:t>)</w:t>
      </w:r>
      <w:r w:rsidR="004455A6" w:rsidRPr="00E524A3">
        <w:rPr>
          <w:rFonts w:asciiTheme="majorHAnsi" w:hAnsiTheme="majorHAnsi"/>
          <w:sz w:val="22"/>
          <w:szCs w:val="22"/>
          <w:lang w:val="id-ID"/>
        </w:rPr>
        <w:t xml:space="preserve"> merupakan salah satu unsur penting dalam proses produksi, karena dengan adanya ketersediaan bahan baku dalam jumlah dan waktu yang tepat maka akan memperlancar proses produksi dalam perusahaan, sehingga diharapkan proses produksi yang lancar dapat menghasilkan produk yang mengikuti keinginan konsumen baik dalam jumlah maupun waktu, sehingga dapat meningkatkan minat konsumen tersebut produk dan volume penjualan akan meningkat </w:t>
      </w:r>
      <w:r w:rsidR="004455A6" w:rsidRPr="00E524A3">
        <w:rPr>
          <w:rFonts w:asciiTheme="majorHAnsi" w:hAnsiTheme="majorHAnsi"/>
          <w:sz w:val="22"/>
          <w:szCs w:val="22"/>
          <w:lang w:val="id-ID"/>
        </w:rPr>
        <w:fldChar w:fldCharType="begin" w:fldLock="1"/>
      </w:r>
      <w:r w:rsidR="00930465" w:rsidRPr="00E524A3">
        <w:rPr>
          <w:rFonts w:asciiTheme="majorHAnsi" w:hAnsiTheme="majorHAnsi"/>
          <w:sz w:val="22"/>
          <w:szCs w:val="22"/>
          <w:lang w:val="id-ID"/>
        </w:rPr>
        <w:instrText>ADDIN CSL_CITATION {"citationItems":[{"id":"ITEM-1","itemData":{"author":[{"dropping-particle":"","family":"Siti JAENAB, Yuldi MILE, JURANA, JAMALUDDIN","given":"MUSTAMIN","non-dropping-particle":"","parse-names":false,"suffix":""}],"id":"ITEM-1","issued":{"date-parts":[["2020"]]},"page":"114-123","title":"THE EFFECT OF RAW MATERIAL COSTS AND PROMOTIONAL COSTS ON SALES VOLUME","type":"article-journal","volume":"2283"},"uris":["http://www.mendeley.com/documents/?uuid=699d6e19-8274-4c00-9b8b-bb05edf3e4fc"]}],"mendeley":{"formattedCitation":"(Siti JAENAB, Yuldi MILE, JURANA, JAMALUDDIN 2020)","manualFormatting":"(Siti Jaenab, Yuldi Mile, Jurana, Jamaluddin 2020)","plainTextFormattedCitation":"(Siti JAENAB, Yuldi MILE, JURANA, JAMALUDDIN 2020)","previouslyFormattedCitation":"(Siti JAENAB, Yuldi MILE, JURANA, JAMALUDDIN 2020)"},"properties":{"noteIndex":0},"schema":"https://github.com/citation-style-language/schema/raw/master/csl-citation.json"}</w:instrText>
      </w:r>
      <w:r w:rsidR="004455A6" w:rsidRPr="00E524A3">
        <w:rPr>
          <w:rFonts w:asciiTheme="majorHAnsi" w:hAnsiTheme="majorHAnsi"/>
          <w:sz w:val="22"/>
          <w:szCs w:val="22"/>
          <w:lang w:val="id-ID"/>
        </w:rPr>
        <w:fldChar w:fldCharType="separate"/>
      </w:r>
      <w:r w:rsidR="004455A6" w:rsidRPr="00E524A3">
        <w:rPr>
          <w:rFonts w:asciiTheme="majorHAnsi" w:hAnsiTheme="majorHAnsi"/>
          <w:noProof/>
          <w:sz w:val="22"/>
          <w:szCs w:val="22"/>
          <w:lang w:val="id-ID"/>
        </w:rPr>
        <w:t>(Siti Jaenab, Yuldi Mile, Jurana, Jamaluddin 2020)</w:t>
      </w:r>
      <w:r w:rsidR="004455A6" w:rsidRPr="00E524A3">
        <w:rPr>
          <w:rFonts w:asciiTheme="majorHAnsi" w:hAnsiTheme="majorHAnsi"/>
          <w:sz w:val="22"/>
          <w:szCs w:val="22"/>
          <w:lang w:val="id-ID"/>
        </w:rPr>
        <w:fldChar w:fldCharType="end"/>
      </w:r>
      <w:r w:rsidR="004455A6" w:rsidRPr="00E524A3">
        <w:rPr>
          <w:rFonts w:asciiTheme="majorHAnsi" w:hAnsiTheme="majorHAnsi"/>
          <w:sz w:val="22"/>
          <w:szCs w:val="22"/>
          <w:lang w:val="id-ID"/>
        </w:rPr>
        <w:t>.</w:t>
      </w:r>
      <w:r w:rsidR="00930465" w:rsidRPr="00E524A3">
        <w:rPr>
          <w:rFonts w:asciiTheme="majorHAnsi" w:hAnsiTheme="majorHAnsi"/>
          <w:sz w:val="22"/>
          <w:szCs w:val="22"/>
          <w:lang w:val="id-ID"/>
        </w:rPr>
        <w:t xml:space="preserve"> </w:t>
      </w:r>
      <w:r w:rsidR="00930465" w:rsidRPr="00E524A3">
        <w:rPr>
          <w:rStyle w:val="markedcontent"/>
          <w:rFonts w:asciiTheme="majorHAnsi" w:hAnsiTheme="majorHAnsi" w:cs="Arial"/>
          <w:sz w:val="22"/>
          <w:szCs w:val="22"/>
        </w:rPr>
        <w:t>Bahan baku adalah bahan prioritas utama bagi sebuahindustri pada proses</w:t>
      </w:r>
      <w:r w:rsidR="00930465" w:rsidRPr="00E524A3">
        <w:rPr>
          <w:rFonts w:asciiTheme="majorHAnsi" w:hAnsiTheme="majorHAnsi"/>
          <w:sz w:val="22"/>
          <w:szCs w:val="22"/>
          <w:lang w:val="id-ID"/>
        </w:rPr>
        <w:t xml:space="preserve"> </w:t>
      </w:r>
      <w:r w:rsidR="00930465" w:rsidRPr="00E524A3">
        <w:rPr>
          <w:rStyle w:val="markedcontent"/>
          <w:rFonts w:asciiTheme="majorHAnsi" w:hAnsiTheme="majorHAnsi" w:cs="Arial"/>
          <w:sz w:val="22"/>
          <w:szCs w:val="22"/>
        </w:rPr>
        <w:t>produksinya. Agar bahan baku tersedia diperlukan dalam proses produksi, perusahaan</w:t>
      </w:r>
      <w:r w:rsidR="00930465" w:rsidRPr="00E524A3">
        <w:rPr>
          <w:rFonts w:asciiTheme="majorHAnsi" w:hAnsiTheme="majorHAnsi"/>
          <w:sz w:val="22"/>
          <w:szCs w:val="22"/>
          <w:lang w:val="id-ID"/>
        </w:rPr>
        <w:t xml:space="preserve"> </w:t>
      </w:r>
      <w:r w:rsidR="00930465" w:rsidRPr="00E524A3">
        <w:rPr>
          <w:rStyle w:val="markedcontent"/>
          <w:rFonts w:asciiTheme="majorHAnsi" w:hAnsiTheme="majorHAnsi" w:cs="Arial"/>
          <w:sz w:val="22"/>
          <w:szCs w:val="22"/>
        </w:rPr>
        <w:t>perlu mlakukan pembelian bahan baku dengan prosedur dan cara pembelian bahan</w:t>
      </w:r>
      <w:r w:rsidR="00930465" w:rsidRPr="00E524A3">
        <w:rPr>
          <w:rFonts w:asciiTheme="majorHAnsi" w:hAnsiTheme="majorHAnsi"/>
          <w:sz w:val="22"/>
          <w:szCs w:val="22"/>
          <w:lang w:val="id-ID"/>
        </w:rPr>
        <w:t xml:space="preserve"> </w:t>
      </w:r>
      <w:r w:rsidR="00930465" w:rsidRPr="00E524A3">
        <w:rPr>
          <w:rStyle w:val="markedcontent"/>
          <w:rFonts w:asciiTheme="majorHAnsi" w:hAnsiTheme="majorHAnsi" w:cs="Arial"/>
          <w:sz w:val="22"/>
          <w:szCs w:val="22"/>
        </w:rPr>
        <w:t>baku yang baik dan</w:t>
      </w:r>
      <w:r w:rsidR="00930465" w:rsidRPr="00E524A3">
        <w:rPr>
          <w:rStyle w:val="markedcontent"/>
          <w:rFonts w:asciiTheme="majorHAnsi" w:hAnsiTheme="majorHAnsi" w:cs="Arial"/>
          <w:sz w:val="22"/>
          <w:szCs w:val="22"/>
          <w:lang w:val="id-ID"/>
        </w:rPr>
        <w:t xml:space="preserve">  </w:t>
      </w:r>
      <w:r w:rsidR="00930465" w:rsidRPr="00E524A3">
        <w:rPr>
          <w:rStyle w:val="markedcontent"/>
          <w:rFonts w:asciiTheme="majorHAnsi" w:hAnsiTheme="majorHAnsi" w:cs="Arial"/>
          <w:sz w:val="22"/>
          <w:szCs w:val="22"/>
        </w:rPr>
        <w:t>sesuai</w:t>
      </w:r>
      <w:r w:rsidR="00930465" w:rsidRPr="00E524A3">
        <w:rPr>
          <w:rStyle w:val="markedcontent"/>
          <w:rFonts w:asciiTheme="majorHAnsi" w:hAnsiTheme="majorHAnsi" w:cs="Arial"/>
          <w:sz w:val="22"/>
          <w:szCs w:val="22"/>
          <w:lang w:val="id-ID"/>
        </w:rPr>
        <w:t xml:space="preserve"> </w:t>
      </w:r>
      <w:r w:rsidR="00930465" w:rsidRPr="00E524A3">
        <w:rPr>
          <w:rStyle w:val="markedcontent"/>
          <w:rFonts w:asciiTheme="majorHAnsi" w:hAnsiTheme="majorHAnsi" w:cs="Arial"/>
          <w:sz w:val="22"/>
          <w:szCs w:val="22"/>
        </w:rPr>
        <w:t>dengan</w:t>
      </w:r>
      <w:r w:rsidR="00930465" w:rsidRPr="00E524A3">
        <w:rPr>
          <w:rStyle w:val="markedcontent"/>
          <w:rFonts w:asciiTheme="majorHAnsi" w:hAnsiTheme="majorHAnsi" w:cs="Arial"/>
          <w:sz w:val="22"/>
          <w:szCs w:val="22"/>
          <w:lang w:val="id-ID"/>
        </w:rPr>
        <w:t xml:space="preserve"> </w:t>
      </w:r>
      <w:r w:rsidR="00930465" w:rsidRPr="00E524A3">
        <w:rPr>
          <w:rStyle w:val="markedcontent"/>
          <w:rFonts w:asciiTheme="majorHAnsi" w:hAnsiTheme="majorHAnsi" w:cs="Arial"/>
          <w:sz w:val="22"/>
          <w:szCs w:val="22"/>
        </w:rPr>
        <w:t>kondisi</w:t>
      </w:r>
      <w:r w:rsidR="00FE0DFC">
        <w:rPr>
          <w:rStyle w:val="markedcontent"/>
          <w:rFonts w:asciiTheme="majorHAnsi" w:hAnsiTheme="majorHAnsi" w:cs="Arial"/>
          <w:sz w:val="22"/>
          <w:szCs w:val="22"/>
          <w:lang w:val="id-ID"/>
        </w:rPr>
        <w:t xml:space="preserve"> </w:t>
      </w:r>
      <w:r w:rsidR="00930465" w:rsidRPr="00E524A3">
        <w:rPr>
          <w:rStyle w:val="markedcontent"/>
          <w:rFonts w:asciiTheme="majorHAnsi" w:hAnsiTheme="majorHAnsi" w:cs="Arial"/>
          <w:sz w:val="22"/>
          <w:szCs w:val="22"/>
        </w:rPr>
        <w:t>perusahaan</w:t>
      </w:r>
      <w:r w:rsidR="00930465" w:rsidRPr="00E524A3">
        <w:rPr>
          <w:rStyle w:val="markedcontent"/>
          <w:rFonts w:asciiTheme="majorHAnsi" w:hAnsiTheme="majorHAnsi" w:cs="Arial"/>
          <w:sz w:val="22"/>
          <w:szCs w:val="22"/>
          <w:lang w:val="id-ID"/>
        </w:rPr>
        <w:t xml:space="preserve"> </w:t>
      </w:r>
      <w:r w:rsidR="00930465" w:rsidRPr="00E524A3">
        <w:rPr>
          <w:rStyle w:val="markedcontent"/>
          <w:rFonts w:asciiTheme="majorHAnsi" w:hAnsiTheme="majorHAnsi" w:cs="Arial"/>
          <w:sz w:val="22"/>
          <w:szCs w:val="22"/>
        </w:rPr>
        <w:t>sehingga kegiatan</w:t>
      </w:r>
      <w:r w:rsidR="00930465" w:rsidRPr="00E524A3">
        <w:rPr>
          <w:rFonts w:asciiTheme="majorHAnsi" w:hAnsiTheme="majorHAnsi"/>
          <w:sz w:val="22"/>
          <w:szCs w:val="22"/>
          <w:lang w:val="id-ID"/>
        </w:rPr>
        <w:t xml:space="preserve"> </w:t>
      </w:r>
      <w:r w:rsidR="00930465" w:rsidRPr="00E524A3">
        <w:rPr>
          <w:rStyle w:val="markedcontent"/>
          <w:rFonts w:asciiTheme="majorHAnsi" w:hAnsiTheme="majorHAnsi" w:cs="Arial"/>
          <w:sz w:val="22"/>
          <w:szCs w:val="22"/>
        </w:rPr>
        <w:t>produksi perusahaan tersebut meningkat. Maka dari itu perusahaan</w:t>
      </w:r>
      <w:r w:rsidR="00930465" w:rsidRPr="00E524A3">
        <w:rPr>
          <w:rFonts w:asciiTheme="majorHAnsi" w:hAnsiTheme="majorHAnsi"/>
          <w:sz w:val="22"/>
          <w:szCs w:val="22"/>
          <w:lang w:val="id-ID"/>
        </w:rPr>
        <w:t xml:space="preserve"> </w:t>
      </w:r>
      <w:r w:rsidR="00930465" w:rsidRPr="00E524A3">
        <w:rPr>
          <w:rStyle w:val="markedcontent"/>
          <w:rFonts w:asciiTheme="majorHAnsi" w:hAnsiTheme="majorHAnsi" w:cs="Arial"/>
          <w:sz w:val="22"/>
          <w:szCs w:val="22"/>
        </w:rPr>
        <w:t>harus menentukan jumlah bahan baku yang dibeli agar lebh oftimal dan efisien</w:t>
      </w:r>
      <w:r w:rsidR="00930465" w:rsidRPr="00E524A3">
        <w:rPr>
          <w:rStyle w:val="markedcontent"/>
          <w:rFonts w:asciiTheme="majorHAnsi" w:hAnsiTheme="majorHAnsi" w:cs="Arial"/>
          <w:sz w:val="22"/>
          <w:szCs w:val="22"/>
          <w:lang w:val="id-ID"/>
        </w:rPr>
        <w:t xml:space="preserve"> </w:t>
      </w:r>
      <w:r w:rsidR="00930465" w:rsidRPr="002A4D67">
        <w:rPr>
          <w:rStyle w:val="markedcontent"/>
          <w:rFonts w:asciiTheme="majorHAnsi" w:hAnsiTheme="majorHAnsi" w:cs="Arial"/>
          <w:sz w:val="22"/>
          <w:szCs w:val="22"/>
        </w:rPr>
        <w:fldChar w:fldCharType="begin" w:fldLock="1"/>
      </w:r>
      <w:r w:rsidR="00533A61" w:rsidRPr="002A4D67">
        <w:rPr>
          <w:rStyle w:val="markedcontent"/>
          <w:rFonts w:asciiTheme="majorHAnsi" w:hAnsiTheme="majorHAnsi" w:cs="Arial"/>
          <w:sz w:val="22"/>
          <w:szCs w:val="22"/>
        </w:rPr>
        <w:instrText>ADDIN CSL_CITATION {"citationItems":[{"id":"ITEM-1","itemData":{"DOI":"10.20527/jiep.v1i1.1124","abstract":"This study almed to (1) analyzentheneffect of capital, labor, andnraw material tobthe income of wooden furniture industry; (2) to find out which factors dominantly infact the income of wooden furniture industry.The scope of this study took the case study area in Kelurahan Alalak Tengah, Kecamatan Banjarmasin Utara, Kota Banjarmasin. Thendata sources are primaryndatanobtained through interviews and questionnaires to be processed by using multiple regression analysis which will be tested through fbtest (simultaneously) and t test (partially).The resultsnofmthisbstudynindicate that the capital, labor, and raw materials individually (partially) and simultaneously have a positive and significant effect on the income of wood furniture industry. The most dominant factor affecting the income of wooden furniture industry is raw material.Keywords : Capital, Labor, Raw Material, Income of Wood Furniture Industry. ","author":[{"dropping-particle":"","family":"JAHRANI","given":"MUHAMMAD","non-dropping-particle":"","parse-names":false,"suffix":""}],"container-title":"JIEP: Jurnal Ilmu Ekonomi dan Pembangunan","id":"ITEM-1","issue":"1","issued":{"date-parts":[["2019"]]},"page":"154-165","title":"PENGARUH MODAL, TENAGA KERJA, DAN BAHAN BAKU TERHADAP PENDAPATAN INDUSTRI MEBEL KAYU DI KOTA BANJARMASIN (Studi Kasus Kelurahan Alalak Tengah Kecamatan Banjarmasin Utara)","type":"article-journal","volume":"1"},"uris":["http://www.mendeley.com/documents/?uuid=50452dff-27d4-4079-811f-ad9bf3e74b93"]}],"mendeley":{"formattedCitation":"(JAHRANI 2019)","plainTextFormattedCitation":"(JAHRANI 2019)","previouslyFormattedCitation":"(JAHRANI 2019)"},"properties":{"noteIndex":0},"schema":"https://github.com/citation-style-language/schema/raw/master/csl-citation.json"}</w:instrText>
      </w:r>
      <w:r w:rsidR="00930465" w:rsidRPr="002A4D67">
        <w:rPr>
          <w:rStyle w:val="markedcontent"/>
          <w:rFonts w:asciiTheme="majorHAnsi" w:hAnsiTheme="majorHAnsi" w:cs="Arial"/>
          <w:sz w:val="22"/>
          <w:szCs w:val="22"/>
        </w:rPr>
        <w:fldChar w:fldCharType="separate"/>
      </w:r>
      <w:r w:rsidR="00930465" w:rsidRPr="002A4D67">
        <w:rPr>
          <w:rStyle w:val="markedcontent"/>
          <w:rFonts w:asciiTheme="majorHAnsi" w:hAnsiTheme="majorHAnsi" w:cs="Arial"/>
          <w:noProof/>
          <w:sz w:val="22"/>
          <w:szCs w:val="22"/>
        </w:rPr>
        <w:t>(JAHRANI 2019)</w:t>
      </w:r>
      <w:r w:rsidR="00930465" w:rsidRPr="002A4D67">
        <w:rPr>
          <w:rStyle w:val="markedcontent"/>
          <w:rFonts w:asciiTheme="majorHAnsi" w:hAnsiTheme="majorHAnsi" w:cs="Arial"/>
          <w:sz w:val="22"/>
          <w:szCs w:val="22"/>
        </w:rPr>
        <w:fldChar w:fldCharType="end"/>
      </w:r>
      <w:r w:rsidR="00930465" w:rsidRPr="002A4D67">
        <w:rPr>
          <w:rStyle w:val="markedcontent"/>
          <w:rFonts w:asciiTheme="majorHAnsi" w:hAnsiTheme="majorHAnsi" w:cs="Arial"/>
          <w:sz w:val="22"/>
          <w:szCs w:val="22"/>
          <w:lang w:val="id-ID"/>
        </w:rPr>
        <w:t xml:space="preserve">. </w:t>
      </w:r>
      <w:r w:rsidR="00533A61" w:rsidRPr="002A4D67">
        <w:rPr>
          <w:rFonts w:asciiTheme="majorHAnsi" w:hAnsiTheme="majorHAnsi"/>
          <w:sz w:val="22"/>
          <w:szCs w:val="22"/>
          <w:lang w:val="id-ID"/>
        </w:rPr>
        <w:t xml:space="preserve">Bahan baku juga merupakan faktor penting yang mempengaruhi produksi dan pendapatan </w:t>
      </w:r>
      <w:r w:rsidR="00533A61" w:rsidRPr="002A4D67">
        <w:rPr>
          <w:rFonts w:asciiTheme="majorHAnsi" w:hAnsiTheme="majorHAnsi"/>
          <w:sz w:val="22"/>
          <w:szCs w:val="22"/>
          <w:lang w:val="id-ID"/>
        </w:rPr>
        <w:fldChar w:fldCharType="begin" w:fldLock="1"/>
      </w:r>
      <w:r w:rsidR="00533A61" w:rsidRPr="002A4D67">
        <w:rPr>
          <w:rFonts w:asciiTheme="majorHAnsi" w:hAnsiTheme="majorHAnsi"/>
          <w:sz w:val="22"/>
          <w:szCs w:val="22"/>
          <w:lang w:val="id-ID"/>
        </w:rPr>
        <w:instrText>ADDIN CSL_CITATION {"citationItems":[{"id":"ITEM-1","itemData":{"DOI":"10.21744/irjmis.v6n5.743","abstract":"The purpose of this study was to analyze the effect of capital, labor, and raw materials on production in the ukir kayu industry in Sukawati District, Gianyar Regency. The data analysis technique used in this study is path analysis. Capital, labor and raw materials directly have a positive and significant effect on production in the wood carving industry in Sukawati District, Gianyar Regency. Capital, labor, raw materials and production directly have a positive and significant effect on income in the carving woodwork industry in Sukawati District, Gianyar Regency. Capital, labor, and raw materials have an indirect effect on income through the value of production in the carving woodwork industry in Sukawati District, Gianyar Regency.","author":[{"dropping-particle":"","family":"Ariputra","given":"I Gusti Ngurah Bagus","non-dropping-particle":"","parse-names":false,"suffix":""},{"dropping-particle":"","family":"Sudiana","given":"I Ketut","non-dropping-particle":"","parse-names":false,"suffix":""}],"container-title":"International research journal of management, IT and social sciences","id":"ITEM-1","issue":"5","issued":{"date-parts":[["2019"]]},"page":"261-266","title":"Effect of capital, manpower and raw materials on production and income of ukir kayu crafts industry","type":"article-journal","volume":"6"},"uris":["http://www.mendeley.com/documents/?uuid=ab9fd04a-cd1f-49b9-a7f0-660e6ea9424a"]}],"mendeley":{"formattedCitation":"(Ariputra and Sudiana 2019)","plainTextFormattedCitation":"(Ariputra and Sudiana 2019)","previouslyFormattedCitation":"(Ariputra and Sudiana 2019)"},"properties":{"noteIndex":0},"schema":"https://github.com/citation-style-language/schema/raw/master/csl-citation.json"}</w:instrText>
      </w:r>
      <w:r w:rsidR="00533A61" w:rsidRPr="002A4D67">
        <w:rPr>
          <w:rFonts w:asciiTheme="majorHAnsi" w:hAnsiTheme="majorHAnsi"/>
          <w:sz w:val="22"/>
          <w:szCs w:val="22"/>
          <w:lang w:val="id-ID"/>
        </w:rPr>
        <w:fldChar w:fldCharType="separate"/>
      </w:r>
      <w:r w:rsidR="00533A61" w:rsidRPr="002A4D67">
        <w:rPr>
          <w:rFonts w:asciiTheme="majorHAnsi" w:hAnsiTheme="majorHAnsi"/>
          <w:noProof/>
          <w:sz w:val="22"/>
          <w:szCs w:val="22"/>
          <w:lang w:val="id-ID"/>
        </w:rPr>
        <w:t>(Ariputra and Sudiana 2019)</w:t>
      </w:r>
      <w:r w:rsidR="00533A61" w:rsidRPr="002A4D67">
        <w:rPr>
          <w:rFonts w:asciiTheme="majorHAnsi" w:hAnsiTheme="majorHAnsi"/>
          <w:sz w:val="22"/>
          <w:szCs w:val="22"/>
          <w:lang w:val="id-ID"/>
        </w:rPr>
        <w:fldChar w:fldCharType="end"/>
      </w:r>
      <w:r w:rsidR="002A4D67" w:rsidRPr="002A4D67">
        <w:rPr>
          <w:rFonts w:asciiTheme="majorHAnsi" w:hAnsiTheme="majorHAnsi"/>
          <w:sz w:val="22"/>
          <w:szCs w:val="22"/>
          <w:lang w:val="id-ID"/>
        </w:rPr>
        <w:t xml:space="preserve">. </w:t>
      </w:r>
    </w:p>
    <w:p w:rsidR="002A4D67" w:rsidRPr="002A4D67" w:rsidRDefault="00A51441" w:rsidP="002A4D67">
      <w:pPr>
        <w:pStyle w:val="HTMLPreformatted"/>
        <w:spacing w:line="276" w:lineRule="auto"/>
        <w:jc w:val="both"/>
        <w:rPr>
          <w:lang w:val="id-ID"/>
        </w:rPr>
      </w:pPr>
      <w:r>
        <w:rPr>
          <w:rFonts w:asciiTheme="majorHAnsi" w:hAnsiTheme="majorHAnsi"/>
          <w:sz w:val="22"/>
          <w:szCs w:val="22"/>
          <w:lang w:val="id-ID"/>
        </w:rPr>
        <w:tab/>
      </w:r>
      <w:r w:rsidR="00FB389A">
        <w:rPr>
          <w:rFonts w:asciiTheme="majorHAnsi" w:hAnsiTheme="majorHAnsi"/>
          <w:sz w:val="22"/>
          <w:szCs w:val="22"/>
          <w:lang w:val="id-ID"/>
        </w:rPr>
        <w:t xml:space="preserve">Bahan baku </w:t>
      </w:r>
      <w:r w:rsidR="002A4D67" w:rsidRPr="002A4D67">
        <w:rPr>
          <w:rFonts w:asciiTheme="majorHAnsi" w:hAnsiTheme="majorHAnsi"/>
          <w:sz w:val="22"/>
          <w:szCs w:val="22"/>
          <w:lang w:val="id-ID"/>
        </w:rPr>
        <w:t xml:space="preserve">adalah benda atau barang yang dapat atau digunakan untuk membuat sesuatu, baik itu produk jadi maupun produk setengah jadi. Oleh karena itu, diperlukan keseimbangan dalam pasokan bahan baku untuk menghemat investasi dan modal. Sedangkan faktor yang dapat mempengaruhi persediaan bahan baku adalah: </w:t>
      </w:r>
      <w:r w:rsidR="002A4D67" w:rsidRPr="002A4D67">
        <w:rPr>
          <w:rFonts w:asciiTheme="majorHAnsi" w:hAnsiTheme="majorHAnsi"/>
          <w:sz w:val="22"/>
          <w:szCs w:val="22"/>
          <w:lang w:val="id-ID"/>
        </w:rPr>
        <w:lastRenderedPageBreak/>
        <w:t>stok barang berwujud, kualitas bahan baku, dan bahan baku harga. Keberadaan material baik dalam jumlah besar maupun kecil menimbulkan resiko tersendiri</w:t>
      </w:r>
      <w:r w:rsidR="002A4D67">
        <w:rPr>
          <w:rFonts w:asciiTheme="majorHAnsi" w:hAnsiTheme="majorHAnsi"/>
          <w:sz w:val="22"/>
          <w:szCs w:val="22"/>
          <w:lang w:val="id-ID"/>
        </w:rPr>
        <w:t xml:space="preserve"> </w:t>
      </w:r>
      <w:r w:rsidR="002A4D67">
        <w:rPr>
          <w:rFonts w:asciiTheme="majorHAnsi" w:hAnsiTheme="majorHAnsi"/>
          <w:sz w:val="22"/>
          <w:szCs w:val="22"/>
          <w:lang w:val="id-ID"/>
        </w:rPr>
        <w:fldChar w:fldCharType="begin" w:fldLock="1"/>
      </w:r>
      <w:r w:rsidR="002A4D67">
        <w:rPr>
          <w:rFonts w:asciiTheme="majorHAnsi" w:hAnsiTheme="majorHAnsi"/>
          <w:sz w:val="22"/>
          <w:szCs w:val="22"/>
          <w:lang w:val="id-ID"/>
        </w:rPr>
        <w:instrText>ADDIN CSL_CITATION {"citationItems":[{"id":"ITEM-1","itemData":{"DOI":"10.18551/rjoas.2020-01.11","abstract":"This research aimed at testing and discovering the availability of raw materials and manpower in rattan industry craftsmen in Biyodo Hamlet, Gresik Regency. The difficulty in obtaining high-quality raw materials was due to the fact that these craftsmen used fitrit rattan waste as their raw material and lacked productive and expert manpower in their field. It was a descriptive quantitative study. The questionnaire was distributed to 30 workers. The data were analyzed using multiple linear regression analysis. The analysis result indicated that raw materials and manpower had a simultaneous and significant influence on income, raw materials and manpower also had a partial and significant influence on income, raw materials had a dominant influence on income. KEY","author":[{"dropping-particle":"","family":"Pudjowati","given":"J.","non-dropping-particle":"","parse-names":false,"suffix":""},{"dropping-particle":"","family":"Wahyuni","given":"S.T.","non-dropping-particle":"","parse-names":false,"suffix":""},{"dropping-particle":"","family":"Astuti","given":"P.","non-dropping-particle":"","parse-names":false,"suffix":""},{"dropping-particle":"","family":"Putra","given":"W.A.","non-dropping-particle":"","parse-names":false,"suffix":""}],"container-title":"Russian Journal of Agricultural and Socio-Economic Sciences","id":"ITEM-1","issue":"1","issued":{"date-parts":[["2020"]]},"page":"88-93","title":"the Availability of Raw Materials and Manpower and Its Influence on Increased Income of Rattan Industry Craftsmen in Biyodo Hamlet, Gresik","type":"article-journal","volume":"97"},"uris":["http://www.mendeley.com/documents/?uuid=91a78755-6a22-4430-b223-31f4bc67c429"]}],"mendeley":{"formattedCitation":"(Pudjowati et al. 2020)","plainTextFormattedCitation":"(Pudjowati et al. 2020)","previouslyFormattedCitation":"(Pudjowati et al. 2020)"},"properties":{"noteIndex":0},"schema":"https://github.com/citation-style-language/schema/raw/master/csl-citation.json"}</w:instrText>
      </w:r>
      <w:r w:rsidR="002A4D67">
        <w:rPr>
          <w:rFonts w:asciiTheme="majorHAnsi" w:hAnsiTheme="majorHAnsi"/>
          <w:sz w:val="22"/>
          <w:szCs w:val="22"/>
          <w:lang w:val="id-ID"/>
        </w:rPr>
        <w:fldChar w:fldCharType="separate"/>
      </w:r>
      <w:r w:rsidR="002A4D67" w:rsidRPr="002A4D67">
        <w:rPr>
          <w:rFonts w:asciiTheme="majorHAnsi" w:hAnsiTheme="majorHAnsi"/>
          <w:noProof/>
          <w:sz w:val="22"/>
          <w:szCs w:val="22"/>
          <w:lang w:val="id-ID"/>
        </w:rPr>
        <w:t>(Pudjowati et al. 2020)</w:t>
      </w:r>
      <w:r w:rsidR="002A4D67">
        <w:rPr>
          <w:rFonts w:asciiTheme="majorHAnsi" w:hAnsiTheme="majorHAnsi"/>
          <w:sz w:val="22"/>
          <w:szCs w:val="22"/>
          <w:lang w:val="id-ID"/>
        </w:rPr>
        <w:fldChar w:fldCharType="end"/>
      </w:r>
      <w:r w:rsidR="002A4D67" w:rsidRPr="002A4D67">
        <w:rPr>
          <w:rFonts w:asciiTheme="majorHAnsi" w:hAnsiTheme="majorHAnsi"/>
          <w:sz w:val="22"/>
          <w:szCs w:val="22"/>
          <w:lang w:val="id-ID"/>
        </w:rPr>
        <w:t>.</w:t>
      </w:r>
    </w:p>
    <w:p w:rsidR="00533A61" w:rsidRPr="00E524A3" w:rsidRDefault="00533A61" w:rsidP="00E524A3">
      <w:pPr>
        <w:pStyle w:val="HTMLPreformatted"/>
        <w:jc w:val="both"/>
        <w:rPr>
          <w:rFonts w:asciiTheme="majorHAnsi" w:hAnsiTheme="majorHAnsi"/>
          <w:sz w:val="22"/>
          <w:szCs w:val="22"/>
        </w:rPr>
      </w:pPr>
    </w:p>
    <w:p w:rsidR="004455A6" w:rsidRDefault="00533A61" w:rsidP="000478BB">
      <w:pPr>
        <w:spacing w:after="0"/>
        <w:jc w:val="both"/>
        <w:rPr>
          <w:rFonts w:ascii="Times New Roman" w:hAnsi="Times New Roman" w:cs="Times New Roman"/>
          <w:b/>
          <w:bCs/>
          <w:sz w:val="24"/>
          <w:szCs w:val="24"/>
          <w:lang w:val="id-ID"/>
        </w:rPr>
      </w:pPr>
      <w:r w:rsidRPr="003D1520">
        <w:rPr>
          <w:rFonts w:ascii="Times New Roman" w:hAnsi="Times New Roman" w:cs="Times New Roman"/>
          <w:b/>
          <w:bCs/>
          <w:i/>
          <w:iCs/>
          <w:sz w:val="24"/>
          <w:szCs w:val="24"/>
          <w:lang w:val="id-ID"/>
        </w:rPr>
        <w:t>I</w:t>
      </w:r>
      <w:r w:rsidR="000478BB" w:rsidRPr="003D1520">
        <w:rPr>
          <w:rFonts w:ascii="Times New Roman" w:hAnsi="Times New Roman" w:cs="Times New Roman"/>
          <w:b/>
          <w:bCs/>
          <w:i/>
          <w:iCs/>
          <w:sz w:val="24"/>
          <w:szCs w:val="24"/>
          <w:lang w:val="id-ID"/>
        </w:rPr>
        <w:t>ncome</w:t>
      </w:r>
    </w:p>
    <w:p w:rsidR="002A4D67" w:rsidRPr="002F2DCD" w:rsidRDefault="00A51441" w:rsidP="004947DC">
      <w:pPr>
        <w:pStyle w:val="HTMLPreformatted"/>
        <w:tabs>
          <w:tab w:val="clear" w:pos="916"/>
          <w:tab w:val="left" w:pos="567"/>
        </w:tabs>
        <w:spacing w:line="276" w:lineRule="auto"/>
        <w:jc w:val="both"/>
        <w:rPr>
          <w:rFonts w:asciiTheme="majorHAnsi" w:hAnsiTheme="majorHAnsi"/>
          <w:sz w:val="22"/>
          <w:szCs w:val="22"/>
          <w:lang w:val="id-ID"/>
        </w:rPr>
      </w:pPr>
      <w:r>
        <w:rPr>
          <w:rFonts w:asciiTheme="majorHAnsi" w:hAnsiTheme="majorHAnsi"/>
          <w:sz w:val="22"/>
          <w:szCs w:val="22"/>
          <w:lang w:val="id-ID"/>
        </w:rPr>
        <w:tab/>
      </w:r>
      <w:r w:rsidR="00E524A3" w:rsidRPr="002F2DCD">
        <w:rPr>
          <w:rFonts w:asciiTheme="majorHAnsi" w:hAnsiTheme="majorHAnsi"/>
          <w:sz w:val="22"/>
          <w:szCs w:val="22"/>
          <w:lang w:val="id-ID"/>
        </w:rPr>
        <w:t>Penghasilan</w:t>
      </w:r>
      <w:r w:rsidR="00116AAB" w:rsidRPr="002F2DCD">
        <w:rPr>
          <w:rFonts w:asciiTheme="majorHAnsi" w:hAnsiTheme="majorHAnsi"/>
          <w:sz w:val="22"/>
          <w:szCs w:val="22"/>
          <w:lang w:val="id-ID"/>
        </w:rPr>
        <w:t xml:space="preserve"> </w:t>
      </w:r>
      <w:r w:rsidR="00E524A3" w:rsidRPr="002F2DCD">
        <w:rPr>
          <w:rFonts w:asciiTheme="majorHAnsi" w:hAnsiTheme="majorHAnsi"/>
          <w:sz w:val="22"/>
          <w:szCs w:val="22"/>
          <w:lang w:val="id-ID"/>
        </w:rPr>
        <w:t>menurut akuisisi adalah pendapatan kotor yang dihasilkan dari penjualan barang dagangan</w:t>
      </w:r>
      <w:r w:rsidR="00116AAB" w:rsidRPr="002F2DCD">
        <w:rPr>
          <w:rFonts w:asciiTheme="majorHAnsi" w:hAnsiTheme="majorHAnsi"/>
          <w:sz w:val="22"/>
          <w:szCs w:val="22"/>
          <w:lang w:val="id-ID"/>
        </w:rPr>
        <w:t xml:space="preserve"> </w:t>
      </w:r>
      <w:r w:rsidR="00E524A3" w:rsidRPr="002F2DCD">
        <w:rPr>
          <w:rFonts w:asciiTheme="majorHAnsi" w:hAnsiTheme="majorHAnsi"/>
          <w:sz w:val="22"/>
          <w:szCs w:val="22"/>
          <w:lang w:val="id-ID"/>
        </w:rPr>
        <w:t>atau total</w:t>
      </w:r>
      <w:r w:rsidR="00116AAB" w:rsidRPr="002F2DCD">
        <w:rPr>
          <w:rFonts w:asciiTheme="majorHAnsi" w:hAnsiTheme="majorHAnsi"/>
          <w:sz w:val="22"/>
          <w:szCs w:val="22"/>
          <w:lang w:val="id-ID"/>
        </w:rPr>
        <w:t xml:space="preserve"> omzet penjualan yang diperoleh </w:t>
      </w:r>
      <w:r w:rsidR="00E524A3" w:rsidRPr="002F2DCD">
        <w:rPr>
          <w:rFonts w:asciiTheme="majorHAnsi" w:hAnsiTheme="majorHAnsi"/>
          <w:sz w:val="22"/>
          <w:szCs w:val="22"/>
          <w:lang w:val="id-ID"/>
        </w:rPr>
        <w:t>sebelum dikurangi biaya-biaya dan lain-lain</w:t>
      </w:r>
      <w:r w:rsidR="00116AAB" w:rsidRPr="002F2DCD">
        <w:rPr>
          <w:rFonts w:asciiTheme="majorHAnsi" w:hAnsiTheme="majorHAnsi"/>
          <w:sz w:val="22"/>
          <w:szCs w:val="22"/>
          <w:lang w:val="id-ID"/>
        </w:rPr>
        <w:t xml:space="preserve"> </w:t>
      </w:r>
      <w:r w:rsidR="00E524A3" w:rsidRPr="002F2DCD">
        <w:rPr>
          <w:rFonts w:asciiTheme="majorHAnsi" w:hAnsiTheme="majorHAnsi"/>
          <w:sz w:val="22"/>
          <w:szCs w:val="22"/>
          <w:lang w:val="id-ID"/>
        </w:rPr>
        <w:t>beban, sedangkan laba bersih adalah pendapatan dari penjualan dikurangi pembelian bahan,</w:t>
      </w:r>
      <w:r w:rsidR="00116AAB" w:rsidRPr="002F2DCD">
        <w:rPr>
          <w:rFonts w:asciiTheme="majorHAnsi" w:hAnsiTheme="majorHAnsi"/>
          <w:sz w:val="22"/>
          <w:szCs w:val="22"/>
          <w:lang w:val="id-ID"/>
        </w:rPr>
        <w:t xml:space="preserve"> </w:t>
      </w:r>
      <w:r w:rsidR="00E524A3" w:rsidRPr="002F2DCD">
        <w:rPr>
          <w:rFonts w:asciiTheme="majorHAnsi" w:hAnsiTheme="majorHAnsi"/>
          <w:sz w:val="22"/>
          <w:szCs w:val="22"/>
          <w:lang w:val="id-ID"/>
        </w:rPr>
        <w:t xml:space="preserve">biaya transportasi, pungutan atau pendapatan </w:t>
      </w:r>
      <w:r w:rsidR="00116AAB" w:rsidRPr="002F2DCD">
        <w:rPr>
          <w:rFonts w:asciiTheme="majorHAnsi" w:hAnsiTheme="majorHAnsi"/>
          <w:sz w:val="22"/>
          <w:szCs w:val="22"/>
          <w:lang w:val="id-ID"/>
        </w:rPr>
        <w:t xml:space="preserve">total dari pendapatan dikurangi </w:t>
      </w:r>
      <w:r w:rsidR="00E524A3" w:rsidRPr="002F2DCD">
        <w:rPr>
          <w:rFonts w:asciiTheme="majorHAnsi" w:hAnsiTheme="majorHAnsi"/>
          <w:sz w:val="22"/>
          <w:szCs w:val="22"/>
          <w:lang w:val="id-ID"/>
        </w:rPr>
        <w:t>total biaya</w:t>
      </w:r>
      <w:r w:rsidR="00116AAB" w:rsidRPr="002F2DCD">
        <w:rPr>
          <w:rFonts w:asciiTheme="majorHAnsi" w:hAnsiTheme="majorHAnsi"/>
          <w:sz w:val="22"/>
          <w:szCs w:val="22"/>
          <w:lang w:val="id-ID"/>
        </w:rPr>
        <w:t xml:space="preserve"> </w:t>
      </w:r>
      <w:r w:rsidR="00116AAB" w:rsidRPr="002F2DCD">
        <w:rPr>
          <w:rFonts w:asciiTheme="majorHAnsi" w:hAnsiTheme="majorHAnsi"/>
          <w:sz w:val="22"/>
          <w:szCs w:val="22"/>
          <w:lang w:val="id-ID"/>
        </w:rPr>
        <w:fldChar w:fldCharType="begin" w:fldLock="1"/>
      </w:r>
      <w:r w:rsidR="00B518B0" w:rsidRPr="002F2DCD">
        <w:rPr>
          <w:rFonts w:asciiTheme="majorHAnsi" w:hAnsiTheme="majorHAnsi"/>
          <w:sz w:val="22"/>
          <w:szCs w:val="22"/>
          <w:lang w:val="id-ID"/>
        </w:rPr>
        <w:instrText>ADDIN CSL_CITATION {"citationItems":[{"id":"ITEM-1","itemData":{"DOI":"10.46729/ijstm.v2i4.260","abstract":"The purpose of this study was to analyze the effect of capital, raw materials, labor and production on business income for the Batu Bara songket cloth during the Covid-19 pandemic. The data analysis model used is multiple linear regression analysis. The population and sample of 65 craftsmen of Batu Bara songket cloth were used as research samples. Data collection techniques using a questionnaire (questionnaire) with a Likert scale. For data processing using the SPSS Version 22 application. The results showed that all variables of capital, raw materials, labor and production had a positive and significant impact on the business income of Batu Bara songket cloth. The variable that has the greatest influence in increasing business income for the Batu Bara songket cloth is labor.","author":[{"dropping-particle":"","family":"Abdul Gani","given":"","non-dropping-particle":"","parse-names":false,"suffix":""},{"dropping-particle":"","family":"Zulia Rifda Daulay","given":"","non-dropping-particle":"","parse-names":false,"suffix":""}],"container-title":"International Journal of Science, Technology &amp; Management","id":"ITEM-1","issue":"4","issued":{"date-parts":[["2021"]]},"page":"1058-1065","title":"Maximizing Income Through Capital, Raw Materials, Labor and Production","type":"article-journal","volume":"2"},"uris":["http://www.mendeley.com/documents/?uuid=f9806db0-3808-41d6-96c3-88f974d7e11e"]}],"mendeley":{"formattedCitation":"(Abdul Gani and Zulia Rifda Daulay 2021)","plainTextFormattedCitation":"(Abdul Gani and Zulia Rifda Daulay 2021)","previouslyFormattedCitation":"(Abdul Gani and Zulia Rifda Daulay 2021)"},"properties":{"noteIndex":0},"schema":"https://github.com/citation-style-language/schema/raw/master/csl-citation.json"}</w:instrText>
      </w:r>
      <w:r w:rsidR="00116AAB" w:rsidRPr="002F2DCD">
        <w:rPr>
          <w:rFonts w:asciiTheme="majorHAnsi" w:hAnsiTheme="majorHAnsi"/>
          <w:sz w:val="22"/>
          <w:szCs w:val="22"/>
          <w:lang w:val="id-ID"/>
        </w:rPr>
        <w:fldChar w:fldCharType="separate"/>
      </w:r>
      <w:r w:rsidR="00116AAB" w:rsidRPr="002F2DCD">
        <w:rPr>
          <w:rFonts w:asciiTheme="majorHAnsi" w:hAnsiTheme="majorHAnsi"/>
          <w:noProof/>
          <w:sz w:val="22"/>
          <w:szCs w:val="22"/>
          <w:lang w:val="id-ID"/>
        </w:rPr>
        <w:t>(Abdul Gani and Zulia Rifda Daulay 2021)</w:t>
      </w:r>
      <w:r w:rsidR="00116AAB" w:rsidRPr="002F2DCD">
        <w:rPr>
          <w:rFonts w:asciiTheme="majorHAnsi" w:hAnsiTheme="majorHAnsi"/>
          <w:sz w:val="22"/>
          <w:szCs w:val="22"/>
          <w:lang w:val="id-ID"/>
        </w:rPr>
        <w:fldChar w:fldCharType="end"/>
      </w:r>
      <w:r w:rsidR="002A4D67" w:rsidRPr="002F2DCD">
        <w:rPr>
          <w:rFonts w:asciiTheme="majorHAnsi" w:hAnsiTheme="majorHAnsi"/>
          <w:sz w:val="22"/>
          <w:szCs w:val="22"/>
          <w:lang w:val="id-ID"/>
        </w:rPr>
        <w:t xml:space="preserve">. Penghasilan juga dapat didefinisikan sebagai sejumlah uang yang dapat digunakan untuk sebuah keluarga dalam jangka waktu tertentu untuk dibelanjakan tanpa mengurangi atau menambah aset bersih mereka </w:t>
      </w:r>
      <w:r w:rsidR="002A4D67" w:rsidRPr="002F2DCD">
        <w:rPr>
          <w:rFonts w:asciiTheme="majorHAnsi" w:hAnsiTheme="majorHAnsi"/>
          <w:sz w:val="22"/>
          <w:szCs w:val="22"/>
          <w:lang w:val="id-ID"/>
        </w:rPr>
        <w:fldChar w:fldCharType="begin" w:fldLock="1"/>
      </w:r>
      <w:r w:rsidR="002A4D67" w:rsidRPr="002F2DCD">
        <w:rPr>
          <w:rFonts w:asciiTheme="majorHAnsi" w:hAnsiTheme="majorHAnsi"/>
          <w:sz w:val="22"/>
          <w:szCs w:val="22"/>
          <w:lang w:val="id-ID"/>
        </w:rPr>
        <w:instrText>ADDIN CSL_CITATION {"citationItems":[{"id":"ITEM-1","itemData":{"DOI":"10.18551/rjoas.2020-01.11","abstract":"This research aimed at testing and discovering the availability of raw materials and manpower in rattan industry craftsmen in Biyodo Hamlet, Gresik Regency. The difficulty in obtaining high-quality raw materials was due to the fact that these craftsmen used fitrit rattan waste as their raw material and lacked productive and expert manpower in their field. It was a descriptive quantitative study. The questionnaire was distributed to 30 workers. The data were analyzed using multiple linear regression analysis. The analysis result indicated that raw materials and manpower had a simultaneous and significant influence on income, raw materials and manpower also had a partial and significant influence on income, raw materials had a dominant influence on income. KEY","author":[{"dropping-particle":"","family":"Pudjowati","given":"J.","non-dropping-particle":"","parse-names":false,"suffix":""},{"dropping-particle":"","family":"Wahyuni","given":"S.T.","non-dropping-particle":"","parse-names":false,"suffix":""},{"dropping-particle":"","family":"Astuti","given":"P.","non-dropping-particle":"","parse-names":false,"suffix":""},{"dropping-particle":"","family":"Putra","given":"W.A.","non-dropping-particle":"","parse-names":false,"suffix":""}],"container-title":"Russian Journal of Agricultural and Socio-Economic Sciences","id":"ITEM-1","issue":"1","issued":{"date-parts":[["2020"]]},"page":"88-93","title":"the Availability of Raw Materials and Manpower and Its Influence on Increased Income of Rattan Industry Craftsmen in Biyodo Hamlet, Gresik","type":"article-journal","volume":"97"},"uris":["http://www.mendeley.com/documents/?uuid=91a78755-6a22-4430-b223-31f4bc67c429"]}],"mendeley":{"formattedCitation":"(Pudjowati et al. 2020)","plainTextFormattedCitation":"(Pudjowati et al. 2020)","previouslyFormattedCitation":"(Pudjowati et al. 2020)"},"properties":{"noteIndex":0},"schema":"https://github.com/citation-style-language/schema/raw/master/csl-citation.json"}</w:instrText>
      </w:r>
      <w:r w:rsidR="002A4D67" w:rsidRPr="002F2DCD">
        <w:rPr>
          <w:rFonts w:asciiTheme="majorHAnsi" w:hAnsiTheme="majorHAnsi"/>
          <w:sz w:val="22"/>
          <w:szCs w:val="22"/>
          <w:lang w:val="id-ID"/>
        </w:rPr>
        <w:fldChar w:fldCharType="separate"/>
      </w:r>
      <w:r w:rsidR="002A4D67" w:rsidRPr="002F2DCD">
        <w:rPr>
          <w:rFonts w:asciiTheme="majorHAnsi" w:hAnsiTheme="majorHAnsi"/>
          <w:noProof/>
          <w:sz w:val="22"/>
          <w:szCs w:val="22"/>
          <w:lang w:val="id-ID"/>
        </w:rPr>
        <w:t>(Pudjowati et al. 2020)</w:t>
      </w:r>
      <w:r w:rsidR="002A4D67" w:rsidRPr="002F2DCD">
        <w:rPr>
          <w:rFonts w:asciiTheme="majorHAnsi" w:hAnsiTheme="majorHAnsi"/>
          <w:sz w:val="22"/>
          <w:szCs w:val="22"/>
          <w:lang w:val="id-ID"/>
        </w:rPr>
        <w:fldChar w:fldCharType="end"/>
      </w:r>
      <w:r w:rsidR="002A4D67" w:rsidRPr="002F2DCD">
        <w:rPr>
          <w:rFonts w:asciiTheme="majorHAnsi" w:hAnsiTheme="majorHAnsi"/>
          <w:sz w:val="22"/>
          <w:szCs w:val="22"/>
          <w:lang w:val="id-ID"/>
        </w:rPr>
        <w:t xml:space="preserve">. </w:t>
      </w:r>
      <w:r w:rsidR="002A4D67" w:rsidRPr="002F2DCD">
        <w:rPr>
          <w:rStyle w:val="markedcontent"/>
          <w:rFonts w:asciiTheme="majorHAnsi" w:eastAsiaTheme="majorEastAsia" w:hAnsiTheme="majorHAnsi" w:cs="Arial"/>
          <w:sz w:val="22"/>
          <w:szCs w:val="22"/>
        </w:rPr>
        <w:t>Profitabilitas</w:t>
      </w:r>
      <w:r w:rsidR="002A4D67" w:rsidRPr="002F2DCD">
        <w:rPr>
          <w:rFonts w:asciiTheme="majorHAnsi" w:hAnsiTheme="majorHAnsi"/>
          <w:sz w:val="22"/>
          <w:szCs w:val="22"/>
          <w:lang w:val="id-ID"/>
        </w:rPr>
        <w:t xml:space="preserve"> </w:t>
      </w:r>
      <w:r w:rsidR="002A4D67" w:rsidRPr="002F2DCD">
        <w:rPr>
          <w:rStyle w:val="markedcontent"/>
          <w:rFonts w:asciiTheme="majorHAnsi" w:eastAsiaTheme="majorEastAsia" w:hAnsiTheme="majorHAnsi" w:cs="Arial"/>
          <w:sz w:val="22"/>
          <w:szCs w:val="22"/>
        </w:rPr>
        <w:t>merupakan kemampuan suatu perusahaan untuk menghasilkan laba (keuntungan)</w:t>
      </w:r>
      <w:r w:rsidR="002A4D67" w:rsidRPr="002F2DCD">
        <w:rPr>
          <w:rFonts w:asciiTheme="majorHAnsi" w:hAnsiTheme="majorHAnsi"/>
          <w:sz w:val="22"/>
          <w:szCs w:val="22"/>
          <w:lang w:val="id-ID"/>
        </w:rPr>
        <w:t xml:space="preserve"> </w:t>
      </w:r>
      <w:r w:rsidR="002A4D67" w:rsidRPr="002F2DCD">
        <w:rPr>
          <w:rStyle w:val="markedcontent"/>
          <w:rFonts w:asciiTheme="majorHAnsi" w:eastAsiaTheme="majorEastAsia" w:hAnsiTheme="majorHAnsi" w:cs="Arial"/>
          <w:sz w:val="22"/>
          <w:szCs w:val="22"/>
        </w:rPr>
        <w:t>dalam suatu periode tertentu. Ukuran profabilitas dapat dibagi menjadi berbagai</w:t>
      </w:r>
      <w:r>
        <w:rPr>
          <w:rFonts w:asciiTheme="majorHAnsi" w:hAnsiTheme="majorHAnsi"/>
          <w:sz w:val="22"/>
          <w:szCs w:val="22"/>
          <w:lang w:val="id-ID"/>
        </w:rPr>
        <w:t xml:space="preserve"> </w:t>
      </w:r>
      <w:r w:rsidR="002A4D67" w:rsidRPr="002F2DCD">
        <w:rPr>
          <w:rStyle w:val="markedcontent"/>
          <w:rFonts w:asciiTheme="majorHAnsi" w:eastAsiaTheme="majorEastAsia" w:hAnsiTheme="majorHAnsi" w:cs="Arial"/>
          <w:sz w:val="22"/>
          <w:szCs w:val="22"/>
        </w:rPr>
        <w:t>indikator, seperti laba operasi, laba bersih, tingkat pengembalian investasi atau</w:t>
      </w:r>
      <w:r>
        <w:rPr>
          <w:rFonts w:asciiTheme="majorHAnsi" w:hAnsiTheme="majorHAnsi"/>
          <w:sz w:val="22"/>
          <w:szCs w:val="22"/>
          <w:lang w:val="id-ID"/>
        </w:rPr>
        <w:t xml:space="preserve"> </w:t>
      </w:r>
      <w:r w:rsidR="002A4D67" w:rsidRPr="002F2DCD">
        <w:rPr>
          <w:rStyle w:val="markedcontent"/>
          <w:rFonts w:asciiTheme="majorHAnsi" w:eastAsiaTheme="majorEastAsia" w:hAnsiTheme="majorHAnsi" w:cs="Arial"/>
          <w:sz w:val="22"/>
          <w:szCs w:val="22"/>
        </w:rPr>
        <w:t>aset, dan tingkat pengembalian ekuitas pemilik</w:t>
      </w:r>
      <w:r w:rsidR="004947DC">
        <w:rPr>
          <w:rStyle w:val="markedcontent"/>
          <w:rFonts w:asciiTheme="majorHAnsi" w:eastAsiaTheme="majorEastAsia" w:hAnsiTheme="majorHAnsi" w:cs="Arial"/>
          <w:sz w:val="22"/>
          <w:szCs w:val="22"/>
          <w:lang w:val="id-ID"/>
        </w:rPr>
        <w:t xml:space="preserve"> </w:t>
      </w:r>
      <w:r w:rsidR="004947DC">
        <w:rPr>
          <w:rStyle w:val="markedcontent"/>
          <w:rFonts w:asciiTheme="majorHAnsi" w:eastAsiaTheme="majorEastAsia" w:hAnsiTheme="majorHAnsi" w:cs="Arial"/>
          <w:sz w:val="22"/>
          <w:szCs w:val="22"/>
          <w:lang w:val="id-ID"/>
        </w:rPr>
        <w:fldChar w:fldCharType="begin" w:fldLock="1"/>
      </w:r>
      <w:r w:rsidR="00BC4A6B">
        <w:rPr>
          <w:rStyle w:val="markedcontent"/>
          <w:rFonts w:asciiTheme="majorHAnsi" w:eastAsiaTheme="majorEastAsia" w:hAnsiTheme="majorHAnsi" w:cs="Arial"/>
          <w:sz w:val="22"/>
          <w:szCs w:val="22"/>
          <w:lang w:val="id-ID"/>
        </w:rPr>
        <w:instrText>ADDIN CSL_CITATION {"citationItems":[{"id":"ITEM-1","itemData":{"DOI":"10.46367/jas.v6i2.849","abstract":"The stability of the company's operating system is an essential assessment of excellence in maintaining the company's economy. The success of a company can be seen from the profitability ratio. This research aims to show the effect of intellectual capital factors on profitability from a sharia perspective. This type of research is descriptive quantitative using panel data regression. The research population is manufacturing companies listed on the Indonesia Stock Exchange (IDX) for the 2016-2020 period. The sampling technique used purposive sampling in order to obtain 50 observational data. The results showed that value-added capital employed (VACA) negatively and significantly affected profitability. Value-added human capital (VAHU) and structural capital value added (STVA) positively and significantly affect profitability. Simultaneously intellectual capital has a significant effect on profitability. Activities and ways of managing companies related to intellectual capital and profitability follow sharia principles. This research can be used as a reference in evaluating aspects of intellectual capital in order to be able to make an optimal contribution to company performance following sharia principles.","author":[{"dropping-particle":"","family":"Andika","given":"Sandi","non-dropping-particle":"","parse-names":false,"suffix":""},{"dropping-particle":"","family":"Astini","given":"Dewi","non-dropping-particle":"","parse-names":false,"suffix":""}],"container-title":"ejournal.stiesyariahbengkalis.ac.id","id":"ITEM-1","issue":"2","issued":{"date-parts":[["2022"]]},"page":"228-244","title":"Pengaruh Intellectual Capital Terhadap Profitabilitas Dalam Perspektif Syariah","type":"article-journal","volume":"2022"},"uris":["http://www.mendeley.com/documents/?uuid=c885f045-68a6-3975-9536-2ddb6c3168ae"]}],"mendeley":{"formattedCitation":"(Andika and Astini 2022)","plainTextFormattedCitation":"(Andika and Astini 2022)","previouslyFormattedCitation":"(Andika et al. n.d.)"},"properties":{"noteIndex":0},"schema":"https://github.com/citation-style-language/schema/raw/master/csl-citation.json"}</w:instrText>
      </w:r>
      <w:r w:rsidR="004947DC">
        <w:rPr>
          <w:rStyle w:val="markedcontent"/>
          <w:rFonts w:asciiTheme="majorHAnsi" w:eastAsiaTheme="majorEastAsia" w:hAnsiTheme="majorHAnsi" w:cs="Arial"/>
          <w:sz w:val="22"/>
          <w:szCs w:val="22"/>
          <w:lang w:val="id-ID"/>
        </w:rPr>
        <w:fldChar w:fldCharType="separate"/>
      </w:r>
      <w:r w:rsidR="00BC4A6B" w:rsidRPr="00BC4A6B">
        <w:rPr>
          <w:rStyle w:val="markedcontent"/>
          <w:rFonts w:asciiTheme="majorHAnsi" w:eastAsiaTheme="majorEastAsia" w:hAnsiTheme="majorHAnsi" w:cs="Arial"/>
          <w:noProof/>
          <w:sz w:val="22"/>
          <w:szCs w:val="22"/>
          <w:lang w:val="id-ID"/>
        </w:rPr>
        <w:t>(Andika and Astini 2022)</w:t>
      </w:r>
      <w:r w:rsidR="004947DC">
        <w:rPr>
          <w:rStyle w:val="markedcontent"/>
          <w:rFonts w:asciiTheme="majorHAnsi" w:eastAsiaTheme="majorEastAsia" w:hAnsiTheme="majorHAnsi" w:cs="Arial"/>
          <w:sz w:val="22"/>
          <w:szCs w:val="22"/>
          <w:lang w:val="id-ID"/>
        </w:rPr>
        <w:fldChar w:fldCharType="end"/>
      </w:r>
      <w:r w:rsidR="002A4D67" w:rsidRPr="002F2DCD">
        <w:rPr>
          <w:rStyle w:val="markedcontent"/>
          <w:rFonts w:asciiTheme="majorHAnsi" w:eastAsiaTheme="majorEastAsia" w:hAnsiTheme="majorHAnsi" w:cs="Arial"/>
          <w:sz w:val="22"/>
          <w:szCs w:val="22"/>
          <w:lang w:val="id-ID"/>
        </w:rPr>
        <w:t>.</w:t>
      </w:r>
      <w:r w:rsidR="00922BA3" w:rsidRPr="002F2DCD">
        <w:rPr>
          <w:rStyle w:val="markedcontent"/>
          <w:rFonts w:asciiTheme="majorHAnsi" w:eastAsiaTheme="majorEastAsia" w:hAnsiTheme="majorHAnsi" w:cs="Arial"/>
          <w:sz w:val="22"/>
          <w:szCs w:val="22"/>
          <w:lang w:val="id-ID"/>
        </w:rPr>
        <w:t xml:space="preserve"> Keuntungan yang diperoleh perusahaan sangat tergantung dari jumlah</w:t>
      </w:r>
      <w:r w:rsidR="00922BA3" w:rsidRPr="002F2DCD">
        <w:rPr>
          <w:rFonts w:asciiTheme="majorHAnsi" w:hAnsiTheme="majorHAnsi"/>
          <w:sz w:val="22"/>
          <w:szCs w:val="22"/>
          <w:lang w:val="id-ID"/>
        </w:rPr>
        <w:t xml:space="preserve"> </w:t>
      </w:r>
      <w:r w:rsidR="00922BA3" w:rsidRPr="002F2DCD">
        <w:rPr>
          <w:rStyle w:val="markedcontent"/>
          <w:rFonts w:asciiTheme="majorHAnsi" w:eastAsiaTheme="majorEastAsia" w:hAnsiTheme="majorHAnsi" w:cs="Arial"/>
          <w:sz w:val="22"/>
          <w:szCs w:val="22"/>
          <w:lang w:val="id-ID"/>
        </w:rPr>
        <w:t>penerimaan dikurangi dengan biaya yang dikeluarkan, besarnya penerimaan yang didapat merupakan hasil perkalian antara harga jual produk dengan jumlah produk</w:t>
      </w:r>
      <w:r w:rsidR="00922BA3" w:rsidRPr="002F2DCD">
        <w:rPr>
          <w:rFonts w:asciiTheme="majorHAnsi" w:hAnsiTheme="majorHAnsi"/>
          <w:sz w:val="22"/>
          <w:szCs w:val="22"/>
          <w:lang w:val="id-ID"/>
        </w:rPr>
        <w:t xml:space="preserve"> </w:t>
      </w:r>
      <w:r w:rsidR="00922BA3" w:rsidRPr="002F2DCD">
        <w:rPr>
          <w:rStyle w:val="markedcontent"/>
          <w:rFonts w:asciiTheme="majorHAnsi" w:eastAsiaTheme="majorEastAsia" w:hAnsiTheme="majorHAnsi" w:cs="Arial"/>
          <w:sz w:val="22"/>
          <w:szCs w:val="22"/>
          <w:lang w:val="id-ID"/>
        </w:rPr>
        <w:t>yang dihasilkan sehingga semakin tinggi produksi dengan biaya kecil dan harga</w:t>
      </w:r>
      <w:r w:rsidR="00922BA3" w:rsidRPr="002F2DCD">
        <w:rPr>
          <w:rFonts w:asciiTheme="majorHAnsi" w:hAnsiTheme="majorHAnsi"/>
          <w:sz w:val="22"/>
          <w:szCs w:val="22"/>
          <w:lang w:val="id-ID"/>
        </w:rPr>
        <w:t xml:space="preserve"> </w:t>
      </w:r>
      <w:r w:rsidR="00922BA3" w:rsidRPr="002F2DCD">
        <w:rPr>
          <w:rStyle w:val="markedcontent"/>
          <w:rFonts w:asciiTheme="majorHAnsi" w:eastAsiaTheme="majorEastAsia" w:hAnsiTheme="majorHAnsi" w:cs="Arial"/>
          <w:sz w:val="22"/>
          <w:szCs w:val="22"/>
          <w:lang w:val="id-ID"/>
        </w:rPr>
        <w:t xml:space="preserve">akan mempengaruhi keuntungan </w:t>
      </w:r>
      <w:r w:rsidR="00922BA3" w:rsidRPr="002F2DCD">
        <w:rPr>
          <w:rStyle w:val="markedcontent"/>
          <w:rFonts w:asciiTheme="majorHAnsi" w:eastAsiaTheme="majorEastAsia" w:hAnsiTheme="majorHAnsi" w:cs="Arial"/>
          <w:sz w:val="22"/>
          <w:szCs w:val="22"/>
          <w:lang w:val="id-ID"/>
        </w:rPr>
        <w:fldChar w:fldCharType="begin" w:fldLock="1"/>
      </w:r>
      <w:r w:rsidR="009019D8">
        <w:rPr>
          <w:rStyle w:val="markedcontent"/>
          <w:rFonts w:asciiTheme="majorHAnsi" w:eastAsiaTheme="majorEastAsia" w:hAnsiTheme="majorHAnsi" w:cs="Arial"/>
          <w:sz w:val="22"/>
          <w:szCs w:val="22"/>
          <w:lang w:val="id-ID"/>
        </w:rPr>
        <w:instrText>ADDIN CSL_CITATION {"citationItems":[{"id":"ITEM-1","itemData":{"DOI":"10.35829/magisma.v9i2.182","ISSN":"2337-778X","abstract":"Berbagai faktor yang menyebabkan keberhasilan dalam bisnis yang dilakukan oleh pengusaha, salah satunya adalah lokasi usaha. Lokasi usaha yang tepat tentu akan memberikan dampak yang positif terhadap keberlangsungan dan keuntungan usaha tersebut. Penelitian ini bertujuan untuk mengetahui pengaruh lokasi usaha terhadap keuntungan. Subjek dalam penelitian ini adalah para pemilik usaha toko pakaian yang membuka usaha di Kecamatan Bantan dengan jumlah toko sebanyak 23, sehingga peneliti menggunakan total sampling. Jenis penelitian ini adalah field research dengan metode penelitian kuantitatif. Teknik pengumpulan data yang digunakan adalah observasi, angket atau kuesioner, dan dokumentasi. Berdasarkan hasil analisa data dapat disimpulkan bahwa koefisien korelasi tersebut dapat dinyatakan ada hubungan yang positif diantara variabel lokasi usaha terhadap variabel keuntungan yang dikategorikan “Rendah”, karena koefisien korelasinya yang diperoleh yaitu 0.246 atau 24.6% lebih kecil dari rtabel dengan taraf signifikasi 5% sebesar 0.3515. berdasarkan hasil analisis regresi dan hasil uji t  dengan taraf signifikasi 0.257 &gt; 0.05 menandakan bahwa Ho diterima dan Ha ditolak dengan keterangan bahwa lokasi usaha tidak berpengaruh signifikan terhadap keuntungan usaha toko pakaian.","author":[{"dropping-particle":"","family":"Andika","given":"Sandi","non-dropping-particle":"","parse-names":false,"suffix":""}],"container-title":"Magisma: Jurnal Ilmiah Ekonomi dan Bisnis","id":"ITEM-1","issue":"2","issued":{"date-parts":[["2021"]]},"page":"191-199","title":"Pengaruh Lokasi Usaha Terhadap Keuntungan (Studi Kasus Toko Pakaian Di Kecamatan Bantan Kabupaten Bengkalis)","type":"article-journal","volume":"9"},"uris":["http://www.mendeley.com/documents/?uuid=70649ceb-0e50-4dac-a81f-3cc77a421d4e"]}],"mendeley":{"formattedCitation":"(Andika 2021)","plainTextFormattedCitation":"(Andika 2021)","previouslyFormattedCitation":"(Andika 2021)"},"properties":{"noteIndex":0},"schema":"https://github.com/citation-style-language/schema/raw/master/csl-citation.json"}</w:instrText>
      </w:r>
      <w:r w:rsidR="00922BA3" w:rsidRPr="002F2DCD">
        <w:rPr>
          <w:rStyle w:val="markedcontent"/>
          <w:rFonts w:asciiTheme="majorHAnsi" w:eastAsiaTheme="majorEastAsia" w:hAnsiTheme="majorHAnsi" w:cs="Arial"/>
          <w:sz w:val="22"/>
          <w:szCs w:val="22"/>
          <w:lang w:val="id-ID"/>
        </w:rPr>
        <w:fldChar w:fldCharType="separate"/>
      </w:r>
      <w:r w:rsidR="00922BA3" w:rsidRPr="002F2DCD">
        <w:rPr>
          <w:rStyle w:val="markedcontent"/>
          <w:rFonts w:asciiTheme="majorHAnsi" w:eastAsiaTheme="majorEastAsia" w:hAnsiTheme="majorHAnsi" w:cs="Arial"/>
          <w:noProof/>
          <w:sz w:val="22"/>
          <w:szCs w:val="22"/>
          <w:lang w:val="id-ID"/>
        </w:rPr>
        <w:t>(Andika 2021)</w:t>
      </w:r>
      <w:r w:rsidR="00922BA3" w:rsidRPr="002F2DCD">
        <w:rPr>
          <w:rStyle w:val="markedcontent"/>
          <w:rFonts w:asciiTheme="majorHAnsi" w:eastAsiaTheme="majorEastAsia" w:hAnsiTheme="majorHAnsi" w:cs="Arial"/>
          <w:sz w:val="22"/>
          <w:szCs w:val="22"/>
          <w:lang w:val="id-ID"/>
        </w:rPr>
        <w:fldChar w:fldCharType="end"/>
      </w:r>
      <w:r w:rsidR="00922BA3" w:rsidRPr="002F2DCD">
        <w:rPr>
          <w:rStyle w:val="markedcontent"/>
          <w:rFonts w:asciiTheme="majorHAnsi" w:eastAsiaTheme="majorEastAsia" w:hAnsiTheme="majorHAnsi" w:cs="Arial"/>
          <w:sz w:val="22"/>
          <w:szCs w:val="22"/>
          <w:lang w:val="id-ID"/>
        </w:rPr>
        <w:t>.</w:t>
      </w:r>
    </w:p>
    <w:p w:rsidR="00E524A3" w:rsidRPr="002A4D67" w:rsidRDefault="00E524A3" w:rsidP="0011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lang w:val="id-ID"/>
        </w:rPr>
      </w:pPr>
    </w:p>
    <w:p w:rsidR="00116AAB" w:rsidRDefault="00E71168" w:rsidP="0004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Courier New"/>
          <w:b/>
          <w:bCs/>
          <w:lang w:val="id-ID"/>
        </w:rPr>
      </w:pPr>
      <w:r w:rsidRPr="00E71168">
        <w:rPr>
          <w:rFonts w:asciiTheme="majorHAnsi" w:eastAsia="Times New Roman" w:hAnsiTheme="majorHAnsi" w:cs="Courier New"/>
          <w:b/>
          <w:bCs/>
          <w:lang w:val="id-ID"/>
        </w:rPr>
        <w:t>H</w:t>
      </w:r>
      <w:r w:rsidR="000478BB">
        <w:rPr>
          <w:rFonts w:asciiTheme="majorHAnsi" w:eastAsia="Times New Roman" w:hAnsiTheme="majorHAnsi" w:cs="Courier New"/>
          <w:b/>
          <w:bCs/>
          <w:lang w:val="id-ID"/>
        </w:rPr>
        <w:t>ipotesis</w:t>
      </w:r>
      <w:r w:rsidRPr="00E71168">
        <w:rPr>
          <w:rFonts w:asciiTheme="majorHAnsi" w:eastAsia="Times New Roman" w:hAnsiTheme="majorHAnsi" w:cs="Courier New"/>
          <w:b/>
          <w:bCs/>
          <w:lang w:val="id-ID"/>
        </w:rPr>
        <w:t xml:space="preserve">  </w:t>
      </w:r>
    </w:p>
    <w:p w:rsidR="00DC4384" w:rsidRPr="0041457C" w:rsidRDefault="00A51441" w:rsidP="00A5144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Courier New"/>
          <w:lang w:val="id-ID"/>
        </w:rPr>
      </w:pPr>
      <w:r>
        <w:rPr>
          <w:rFonts w:asciiTheme="majorHAnsi" w:eastAsia="Times New Roman" w:hAnsiTheme="majorHAnsi" w:cs="Courier New"/>
          <w:lang w:val="id-ID"/>
        </w:rPr>
        <w:tab/>
      </w:r>
      <w:r w:rsidR="00DC4384" w:rsidRPr="0041457C">
        <w:rPr>
          <w:rFonts w:asciiTheme="majorHAnsi" w:eastAsia="Times New Roman" w:hAnsiTheme="majorHAnsi" w:cs="Courier New"/>
          <w:lang w:val="id-ID"/>
        </w:rPr>
        <w:t xml:space="preserve">Bahan baku merupakan sumber daya yang sangat penting dalam proses produksi, keberhasilan dalam mengelola bahan baku sangat menentukan keberhasilan </w:t>
      </w:r>
      <w:r w:rsidR="0041457C" w:rsidRPr="0041457C">
        <w:rPr>
          <w:rFonts w:asciiTheme="majorHAnsi" w:eastAsia="Times New Roman" w:hAnsiTheme="majorHAnsi" w:cs="Courier New"/>
          <w:lang w:val="id-ID"/>
        </w:rPr>
        <w:t xml:space="preserve">suatu perusahaan dan juga kan mempengaruhi kenerja perusahaan dalam memperoleh keuntungan.  </w:t>
      </w:r>
      <w:r w:rsidR="0041457C">
        <w:rPr>
          <w:rFonts w:asciiTheme="majorHAnsi" w:eastAsia="Times New Roman" w:hAnsiTheme="majorHAnsi" w:cs="Courier New"/>
          <w:lang w:val="id-ID"/>
        </w:rPr>
        <w:t xml:space="preserve">Penelitian yang dilakukan oleh </w:t>
      </w:r>
      <w:r w:rsidR="0041457C">
        <w:rPr>
          <w:rFonts w:asciiTheme="majorHAnsi" w:hAnsiTheme="majorHAnsi" w:cstheme="majorBidi"/>
          <w:lang w:val="id-ID"/>
        </w:rPr>
        <w:fldChar w:fldCharType="begin" w:fldLock="1"/>
      </w:r>
      <w:r w:rsidR="0041457C">
        <w:rPr>
          <w:rFonts w:asciiTheme="majorHAnsi" w:hAnsiTheme="majorHAnsi" w:cstheme="majorBidi"/>
          <w:lang w:val="id-ID"/>
        </w:rPr>
        <w:instrText>ADDIN CSL_CITATION {"citationItems":[{"id":"ITEM-1","itemData":{"DOI":"10.47491/landjournal.v3i1.1749","ISSN":"2715-9590","abstract":"Consumer Goods Industry Sector Companies are manufacturing companies that produce people's daily needs. There is a phenomenon about the increase in selling prices so that it attracts the interest of the author to research more deeply about it. This study aims to determine the effect of raw material costs, direct labor costs, and factory overhead costs on the selling price of manufacturing companies in the consumer goods industry sector listed on the Indonesia Stock Exchange for the 2020 period, either individually or simultaneously. This research is quantitative research. The hypothesis is determined using a two-tailed test (two-tailed). The analytical technique used is normality test, product moment correlation, multiple correlation analysis, multiple linear regression analysis, coefficient of determination analysis, t test and F test. Statistical calculations using SPSS for windows version 26. This study shows that the cost of raw materials, direct labor costs, and factory overhead costs have a significant effect on the selling price, either partially or simultaneously.”","author":[{"dropping-particle":"","family":"Fatmawati","given":"Ade Pipit","non-dropping-particle":"","parse-names":false,"suffix":""},{"dropping-particle":"","family":"Mumtahanah","given":"Afra","non-dropping-particle":"Al","parse-names":false,"suffix":""}],"container-title":"Land Journal","id":"ITEM-1","issue":"1","issued":{"date-parts":[["2022"]]},"page":"60-68","title":"Pengaruh Biaya Bahan Baku, Biaya Tenaga Kerja Langsung, Dan Biaya Overhead Pabrik Terhadap Harga Jual Pada Perusahaan Manufaktur Sektor Industri Barang Konsumsi Yang Terdaftar Di Bei","type":"article-journal","volume":"3"},"uris":["http://www.mendeley.com/documents/?uuid=472f38d9-74f0-4952-b841-c29bedd5292c"]}],"mendeley":{"formattedCitation":"(Fatmawati and Al Mumtahanah 2022)","manualFormatting":"Fatmawati and Al Mumtahanah (2022)","plainTextFormattedCitation":"(Fatmawati and Al Mumtahanah 2022)","previouslyFormattedCitation":"(Fatmawati and Al Mumtahanah 2022)"},"properties":{"noteIndex":0},"schema":"https://github.com/citation-style-language/schema/raw/master/csl-citation.json"}</w:instrText>
      </w:r>
      <w:r w:rsidR="0041457C">
        <w:rPr>
          <w:rFonts w:asciiTheme="majorHAnsi" w:hAnsiTheme="majorHAnsi" w:cstheme="majorBidi"/>
          <w:lang w:val="id-ID"/>
        </w:rPr>
        <w:fldChar w:fldCharType="separate"/>
      </w:r>
      <w:r w:rsidR="0041457C" w:rsidRPr="00AF69F6">
        <w:rPr>
          <w:rFonts w:asciiTheme="majorHAnsi" w:hAnsiTheme="majorHAnsi" w:cstheme="majorBidi"/>
          <w:noProof/>
          <w:lang w:val="id-ID"/>
        </w:rPr>
        <w:t xml:space="preserve">Fatmawati and Al Mumtahanah </w:t>
      </w:r>
      <w:r w:rsidR="0041457C">
        <w:rPr>
          <w:rFonts w:asciiTheme="majorHAnsi" w:hAnsiTheme="majorHAnsi" w:cstheme="majorBidi"/>
          <w:noProof/>
          <w:lang w:val="id-ID"/>
        </w:rPr>
        <w:t>(</w:t>
      </w:r>
      <w:r w:rsidR="0041457C" w:rsidRPr="00AF69F6">
        <w:rPr>
          <w:rFonts w:asciiTheme="majorHAnsi" w:hAnsiTheme="majorHAnsi" w:cstheme="majorBidi"/>
          <w:noProof/>
          <w:lang w:val="id-ID"/>
        </w:rPr>
        <w:t>2022)</w:t>
      </w:r>
      <w:r w:rsidR="0041457C">
        <w:rPr>
          <w:rFonts w:asciiTheme="majorHAnsi" w:hAnsiTheme="majorHAnsi" w:cstheme="majorBidi"/>
          <w:lang w:val="id-ID"/>
        </w:rPr>
        <w:fldChar w:fldCharType="end"/>
      </w:r>
      <w:r w:rsidR="0041457C">
        <w:rPr>
          <w:rFonts w:asciiTheme="majorHAnsi" w:hAnsiTheme="majorHAnsi" w:cstheme="majorBidi"/>
          <w:lang w:val="id-ID"/>
        </w:rPr>
        <w:t xml:space="preserve">; </w:t>
      </w:r>
      <w:r w:rsidR="0041457C">
        <w:rPr>
          <w:rFonts w:asciiTheme="majorHAnsi" w:hAnsiTheme="majorHAnsi" w:cstheme="majorBidi"/>
          <w:lang w:val="id-ID"/>
        </w:rPr>
        <w:fldChar w:fldCharType="begin" w:fldLock="1"/>
      </w:r>
      <w:r w:rsidR="0041457C">
        <w:rPr>
          <w:rFonts w:asciiTheme="majorHAnsi" w:hAnsiTheme="majorHAnsi" w:cstheme="majorBidi"/>
          <w:lang w:val="id-ID"/>
        </w:rPr>
        <w:instrText>ADDIN CSL_CITATION {"citationItems":[{"id":"ITEM-1","itemData":{"author":[{"dropping-particle":"","family":"Jalaliah","given":"","non-dropping-particle":"","parse-names":false,"suffix":""},{"dropping-particle":"","family":"Hilda","given":"Kumala Wulandari","non-dropping-particle":"","parse-names":false,"suffix":""},{"dropping-particle":"","family":"Dumadi","given":"","non-dropping-particle":"","parse-names":false,"suffix":""}],"container-title":"Aurelia: Jurnal Penelitian dan Pengabdian Masyarakat Indonesia","id":"ITEM-1","issue":"1","issued":{"date-parts":[["2022"]]},"page":"68-78","title":"Pengaruh Modal Kerja, Tenaga Kerja, dan Bahan Baku Terhadap Pendapatan UMKM Pabrik Tahu (Studi Empiris UMKM Tahu Kecamatan Banjarharjo Periode Tahun 2019-2021 )","type":"article-journal","volume":"1"},"uris":["http://www.mendeley.com/documents/?uuid=8140293b-9997-40c5-acee-4fb957804f44"]}],"mendeley":{"formattedCitation":"(Jalaliah, Hilda, and Dumadi 2022)","manualFormatting":"Jalaliah, Hilda, and Dumadi (2022)","plainTextFormattedCitation":"(Jalaliah, Hilda, and Dumadi 2022)","previouslyFormattedCitation":"(Jalaliah, Hilda, and Dumadi 2022)"},"properties":{"noteIndex":0},"schema":"https://github.com/citation-style-language/schema/raw/master/csl-citation.json"}</w:instrText>
      </w:r>
      <w:r w:rsidR="0041457C">
        <w:rPr>
          <w:rFonts w:asciiTheme="majorHAnsi" w:hAnsiTheme="majorHAnsi" w:cstheme="majorBidi"/>
          <w:lang w:val="id-ID"/>
        </w:rPr>
        <w:fldChar w:fldCharType="separate"/>
      </w:r>
      <w:r w:rsidR="0041457C" w:rsidRPr="00AF69F6">
        <w:rPr>
          <w:rFonts w:asciiTheme="majorHAnsi" w:hAnsiTheme="majorHAnsi" w:cstheme="majorBidi"/>
          <w:noProof/>
          <w:lang w:val="id-ID"/>
        </w:rPr>
        <w:t xml:space="preserve">Jalaliah, Hilda, and Dumadi </w:t>
      </w:r>
      <w:r w:rsidR="0041457C">
        <w:rPr>
          <w:rFonts w:asciiTheme="majorHAnsi" w:hAnsiTheme="majorHAnsi" w:cstheme="majorBidi"/>
          <w:noProof/>
          <w:lang w:val="id-ID"/>
        </w:rPr>
        <w:t>(</w:t>
      </w:r>
      <w:r w:rsidR="0041457C" w:rsidRPr="00AF69F6">
        <w:rPr>
          <w:rFonts w:asciiTheme="majorHAnsi" w:hAnsiTheme="majorHAnsi" w:cstheme="majorBidi"/>
          <w:noProof/>
          <w:lang w:val="id-ID"/>
        </w:rPr>
        <w:t>2022)</w:t>
      </w:r>
      <w:r w:rsidR="0041457C">
        <w:rPr>
          <w:rFonts w:asciiTheme="majorHAnsi" w:hAnsiTheme="majorHAnsi" w:cstheme="majorBidi"/>
          <w:lang w:val="id-ID"/>
        </w:rPr>
        <w:fldChar w:fldCharType="end"/>
      </w:r>
      <w:r w:rsidR="0041457C">
        <w:rPr>
          <w:rFonts w:asciiTheme="majorHAnsi" w:hAnsiTheme="majorHAnsi" w:cstheme="majorBidi"/>
          <w:lang w:val="id-ID"/>
        </w:rPr>
        <w:t xml:space="preserve">; </w:t>
      </w:r>
      <w:r w:rsidR="0041457C">
        <w:rPr>
          <w:rFonts w:asciiTheme="majorHAnsi" w:hAnsiTheme="majorHAnsi" w:cstheme="majorBidi"/>
          <w:lang w:val="id-ID"/>
        </w:rPr>
        <w:fldChar w:fldCharType="begin" w:fldLock="1"/>
      </w:r>
      <w:r w:rsidR="0041457C">
        <w:rPr>
          <w:rFonts w:asciiTheme="majorHAnsi" w:hAnsiTheme="majorHAnsi" w:cstheme="majorBidi"/>
          <w:lang w:val="id-ID"/>
        </w:rPr>
        <w:instrText>ADDIN CSL_CITATION {"citationItems":[{"id":"ITEM-1","itemData":{"author":[{"dropping-particle":"","family":"Puspa","given":"Leonora","non-dropping-particle":"","parse-names":false,"suffix":""}],"container-title":"SEIKO: Journal of Management &amp; Business","id":"ITEM-1","issue":"1","issued":{"date-parts":[["2022"]]},"page":"415-421","title":"Pengaruh Modal, Tenaga Kerja dan Bahan Baku terhadap Tingkat Pendapatan Industri pada Home Industri Nelis Bakery di Kabupaten Merauke","type":"article-journal","volume":"5"},"uris":["http://www.mendeley.com/documents/?uuid=fddc6d85-0981-46f0-bac3-53aebced209b"]}],"mendeley":{"formattedCitation":"(Puspa 2022)","manualFormatting":"Puspa (2022)","plainTextFormattedCitation":"(Puspa 2022)","previouslyFormattedCitation":"(Puspa 2022)"},"properties":{"noteIndex":0},"schema":"https://github.com/citation-style-language/schema/raw/master/csl-citation.json"}</w:instrText>
      </w:r>
      <w:r w:rsidR="0041457C">
        <w:rPr>
          <w:rFonts w:asciiTheme="majorHAnsi" w:hAnsiTheme="majorHAnsi" w:cstheme="majorBidi"/>
          <w:lang w:val="id-ID"/>
        </w:rPr>
        <w:fldChar w:fldCharType="separate"/>
      </w:r>
      <w:r w:rsidR="0041457C" w:rsidRPr="00AF69F6">
        <w:rPr>
          <w:rFonts w:asciiTheme="majorHAnsi" w:hAnsiTheme="majorHAnsi" w:cstheme="majorBidi"/>
          <w:noProof/>
          <w:lang w:val="id-ID"/>
        </w:rPr>
        <w:t xml:space="preserve">Puspa </w:t>
      </w:r>
      <w:r w:rsidR="0041457C">
        <w:rPr>
          <w:rFonts w:asciiTheme="majorHAnsi" w:hAnsiTheme="majorHAnsi" w:cstheme="majorBidi"/>
          <w:noProof/>
          <w:lang w:val="id-ID"/>
        </w:rPr>
        <w:t>(</w:t>
      </w:r>
      <w:r w:rsidR="0041457C" w:rsidRPr="00AF69F6">
        <w:rPr>
          <w:rFonts w:asciiTheme="majorHAnsi" w:hAnsiTheme="majorHAnsi" w:cstheme="majorBidi"/>
          <w:noProof/>
          <w:lang w:val="id-ID"/>
        </w:rPr>
        <w:t>2022)</w:t>
      </w:r>
      <w:r w:rsidR="0041457C">
        <w:rPr>
          <w:rFonts w:asciiTheme="majorHAnsi" w:hAnsiTheme="majorHAnsi" w:cstheme="majorBidi"/>
          <w:lang w:val="id-ID"/>
        </w:rPr>
        <w:fldChar w:fldCharType="end"/>
      </w:r>
      <w:r w:rsidR="0041457C">
        <w:rPr>
          <w:rFonts w:asciiTheme="majorHAnsi" w:hAnsiTheme="majorHAnsi" w:cstheme="majorBidi"/>
          <w:lang w:val="id-ID"/>
        </w:rPr>
        <w:t xml:space="preserve"> </w:t>
      </w:r>
      <w:r w:rsidR="0041457C">
        <w:rPr>
          <w:rFonts w:asciiTheme="majorHAnsi" w:hAnsiTheme="majorHAnsi" w:cstheme="majorBidi"/>
          <w:lang w:val="id-ID"/>
        </w:rPr>
        <w:fldChar w:fldCharType="begin" w:fldLock="1"/>
      </w:r>
      <w:r w:rsidR="0041457C">
        <w:rPr>
          <w:rFonts w:asciiTheme="majorHAnsi" w:hAnsiTheme="majorHAnsi" w:cstheme="majorBidi"/>
          <w:lang w:val="id-ID"/>
        </w:rPr>
        <w:instrText>ADDIN CSL_CITATION {"citationItems":[{"id":"ITEM-1","itemData":{"DOI":"10.21744/irjmis.v6n5.743","abstract":"The purpose of this study was to analyze the effect of capital, labor, and raw materials on production in the ukir kayu industry in Sukawati District, Gianyar Regency. The data analysis technique used in this study is path analysis. Capital, labor and raw materials directly have a positive and significant effect on production in the wood carving industry in Sukawati District, Gianyar Regency. Capital, labor, raw materials and production directly have a positive and significant effect on income in the carving woodwork industry in Sukawati District, Gianyar Regency. Capital, labor, and raw materials have an indirect effect on income through the value of production in the carving woodwork industry in Sukawati District, Gianyar Regency.","author":[{"dropping-particle":"","family":"Ariputra","given":"I Gusti Ngurah Bagus","non-dropping-particle":"","parse-names":false,"suffix":""},{"dropping-particle":"","family":"Sudiana","given":"I Ketut","non-dropping-particle":"","parse-names":false,"suffix":""}],"container-title":"International research journal of management, IT and social sciences","id":"ITEM-1","issue":"5","issued":{"date-parts":[["2019"]]},"page":"261-266","title":"Effect of capital, manpower and raw materials on production and income of ukir kayu crafts industry","type":"article-journal","volume":"6"},"uris":["http://www.mendeley.com/documents/?uuid=ab9fd04a-cd1f-49b9-a7f0-660e6ea9424a"]}],"mendeley":{"formattedCitation":"(Ariputra and Sudiana 2019)","manualFormatting":"Ariputra and Sudiana (2019)","plainTextFormattedCitation":"(Ariputra and Sudiana 2019)","previouslyFormattedCitation":"(Ariputra and Sudiana 2019)"},"properties":{"noteIndex":0},"schema":"https://github.com/citation-style-language/schema/raw/master/csl-citation.json"}</w:instrText>
      </w:r>
      <w:r w:rsidR="0041457C">
        <w:rPr>
          <w:rFonts w:asciiTheme="majorHAnsi" w:hAnsiTheme="majorHAnsi" w:cstheme="majorBidi"/>
          <w:lang w:val="id-ID"/>
        </w:rPr>
        <w:fldChar w:fldCharType="separate"/>
      </w:r>
      <w:r w:rsidR="0041457C" w:rsidRPr="00533A61">
        <w:rPr>
          <w:rFonts w:asciiTheme="majorHAnsi" w:hAnsiTheme="majorHAnsi" w:cstheme="majorBidi"/>
          <w:noProof/>
          <w:lang w:val="id-ID"/>
        </w:rPr>
        <w:t xml:space="preserve">Ariputra and Sudiana </w:t>
      </w:r>
      <w:r w:rsidR="0041457C">
        <w:rPr>
          <w:rFonts w:asciiTheme="majorHAnsi" w:hAnsiTheme="majorHAnsi" w:cstheme="majorBidi"/>
          <w:noProof/>
          <w:lang w:val="id-ID"/>
        </w:rPr>
        <w:t>(</w:t>
      </w:r>
      <w:r w:rsidR="0041457C" w:rsidRPr="00533A61">
        <w:rPr>
          <w:rFonts w:asciiTheme="majorHAnsi" w:hAnsiTheme="majorHAnsi" w:cstheme="majorBidi"/>
          <w:noProof/>
          <w:lang w:val="id-ID"/>
        </w:rPr>
        <w:t>2019)</w:t>
      </w:r>
      <w:r w:rsidR="0041457C">
        <w:rPr>
          <w:rFonts w:asciiTheme="majorHAnsi" w:hAnsiTheme="majorHAnsi" w:cstheme="majorBidi"/>
          <w:lang w:val="id-ID"/>
        </w:rPr>
        <w:fldChar w:fldCharType="end"/>
      </w:r>
      <w:r w:rsidR="0041457C">
        <w:rPr>
          <w:rFonts w:asciiTheme="majorHAnsi" w:hAnsiTheme="majorHAnsi" w:cstheme="majorBidi"/>
          <w:lang w:val="id-ID"/>
        </w:rPr>
        <w:t xml:space="preserve">; </w:t>
      </w:r>
      <w:r w:rsidR="0041457C">
        <w:rPr>
          <w:rFonts w:asciiTheme="majorHAnsi" w:hAnsiTheme="majorHAnsi" w:cstheme="majorBidi"/>
          <w:lang w:val="id-ID"/>
        </w:rPr>
        <w:fldChar w:fldCharType="begin" w:fldLock="1"/>
      </w:r>
      <w:r w:rsidR="0041457C">
        <w:rPr>
          <w:rFonts w:asciiTheme="majorHAnsi" w:hAnsiTheme="majorHAnsi" w:cstheme="majorBidi"/>
          <w:lang w:val="id-ID"/>
        </w:rPr>
        <w:instrText>ADDIN CSL_CITATION {"citationItems":[{"id":"ITEM-1","itemData":{"DOI":"10.24843/eeb.2018.v07.i08.p01","ISSN":"2337-3067","abstract":"As the industrial center, Mengwi District has the opportunity to develop better and more advanced sanggah industry, so that it will affect the high income level. The purpose of this study is to analyze the effect of capital, labor and raw materials simultaneously and partially to the income of industrial entrepreneurs sanggah in District Mengwi.The location of this research is in District Mengwi, Badung regency. The scope of this research is carried out by focusing on the income of the sanggah industrial entrepreneurs and the factors that influence them. The method of determining the sample in this study using the method of Non Probability Sampling. By using the Slovin formula, the population of 132 industrial business entrepreneurs and error limits of 10 percent, then obtained a sample of 57 industrial entrepreneurs.Teknik data analysis used to solve problems in this study is a technique of multiple linear regression analysis.The results showed that capital, labor, and raw materials simultaneously significantly influence the income of industrial entrepreneurs sanggah in District Mengwi. Capital, labor, and raw materials partially have a positive and significant impact on the income of industrial entrepreneurs in Mengwi District. This means that the greater the capital spent, the labor used and the amount of raw materials owned, the greater the likelihood of the number of products produced, so the possibility of income received greater than the proceeds from the sale of production.","author":[{"dropping-particle":"","family":"Nayaka","given":"Komang Widya","non-dropping-particle":"","parse-names":false,"suffix":""},{"dropping-particle":"","family":"Kartika","given":"I Nengah","non-dropping-particle":"","parse-names":false,"suffix":""}],"container-title":"E-Jurnal Ekonomi dan Bisnis Universitas Udayana","id":"ITEM-1","issued":{"date-parts":[["2018"]]},"page":"1927","title":"Pengaruh Modal, Tenaga Kerja Dan Bahan Baku Terhadap Pendapatan Pengusaha Industri Sanggah Di Kecamatan Mengwi","type":"article-journal","volume":"8"},"uris":["http://www.mendeley.com/documents/?uuid=0051bee6-e268-4480-b793-bbffbd0c0586"]}],"mendeley":{"formattedCitation":"(Nayaka and Kartika 2018)","manualFormatting":"Nayaka and Kartika (2018)","plainTextFormattedCitation":"(Nayaka and Kartika 2018)","previouslyFormattedCitation":"(Nayaka and Kartika 2018)"},"properties":{"noteIndex":0},"schema":"https://github.com/citation-style-language/schema/raw/master/csl-citation.json"}</w:instrText>
      </w:r>
      <w:r w:rsidR="0041457C">
        <w:rPr>
          <w:rFonts w:asciiTheme="majorHAnsi" w:hAnsiTheme="majorHAnsi" w:cstheme="majorBidi"/>
          <w:lang w:val="id-ID"/>
        </w:rPr>
        <w:fldChar w:fldCharType="separate"/>
      </w:r>
      <w:r w:rsidR="0041457C" w:rsidRPr="00B518B0">
        <w:rPr>
          <w:rFonts w:asciiTheme="majorHAnsi" w:hAnsiTheme="majorHAnsi" w:cstheme="majorBidi"/>
          <w:noProof/>
          <w:lang w:val="id-ID"/>
        </w:rPr>
        <w:t xml:space="preserve">Nayaka and Kartika </w:t>
      </w:r>
      <w:r w:rsidR="0041457C">
        <w:rPr>
          <w:rFonts w:asciiTheme="majorHAnsi" w:hAnsiTheme="majorHAnsi" w:cstheme="majorBidi"/>
          <w:noProof/>
          <w:lang w:val="id-ID"/>
        </w:rPr>
        <w:t>(</w:t>
      </w:r>
      <w:r w:rsidR="0041457C" w:rsidRPr="00B518B0">
        <w:rPr>
          <w:rFonts w:asciiTheme="majorHAnsi" w:hAnsiTheme="majorHAnsi" w:cstheme="majorBidi"/>
          <w:noProof/>
          <w:lang w:val="id-ID"/>
        </w:rPr>
        <w:t>2018)</w:t>
      </w:r>
      <w:r w:rsidR="0041457C">
        <w:rPr>
          <w:rFonts w:asciiTheme="majorHAnsi" w:hAnsiTheme="majorHAnsi" w:cstheme="majorBidi"/>
          <w:lang w:val="id-ID"/>
        </w:rPr>
        <w:fldChar w:fldCharType="end"/>
      </w:r>
      <w:r w:rsidR="0041457C">
        <w:rPr>
          <w:rFonts w:asciiTheme="majorHAnsi" w:hAnsiTheme="majorHAnsi" w:cstheme="majorBidi"/>
          <w:lang w:val="id-ID"/>
        </w:rPr>
        <w:t xml:space="preserve"> menemukan bahwa bahan baku (raw material) berpengaruh signifikan terhadap pendapatan perusahaan maka berdasarkan temuan terdahulu dan teori yang ada  maka hipotesis dari penelitian ini H</w:t>
      </w:r>
      <w:r w:rsidR="0041457C">
        <w:rPr>
          <w:rFonts w:asciiTheme="majorHAnsi" w:hAnsiTheme="majorHAnsi" w:cstheme="majorBidi"/>
          <w:vertAlign w:val="subscript"/>
          <w:lang w:val="id-ID"/>
        </w:rPr>
        <w:t xml:space="preserve">1 </w:t>
      </w:r>
      <w:r w:rsidR="0041457C">
        <w:rPr>
          <w:rFonts w:asciiTheme="majorHAnsi" w:hAnsiTheme="majorHAnsi" w:cstheme="majorBidi"/>
          <w:lang w:val="id-ID"/>
        </w:rPr>
        <w:t>bahan baku berpengaruh positif dan signifikan terhadap pendapatan.</w:t>
      </w:r>
    </w:p>
    <w:p w:rsidR="004D48E6" w:rsidRDefault="00116AAB" w:rsidP="00414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id-ID"/>
        </w:rPr>
      </w:pPr>
      <w:r w:rsidRPr="007F2D36">
        <w:rPr>
          <w:rFonts w:asciiTheme="majorHAnsi" w:eastAsia="Times New Roman" w:hAnsiTheme="majorHAnsi" w:cs="Courier New"/>
          <w:lang w:val="id-ID"/>
        </w:rPr>
        <w:tab/>
        <w:t xml:space="preserve"> </w:t>
      </w:r>
      <w:r w:rsidRPr="007F2D36">
        <w:rPr>
          <w:rFonts w:asciiTheme="majorHAnsi" w:eastAsia="Times New Roman" w:hAnsiTheme="majorHAnsi" w:cs="Courier New"/>
          <w:lang w:val="id-ID"/>
        </w:rPr>
        <w:tab/>
      </w:r>
      <w:r w:rsidRPr="007F2D36">
        <w:rPr>
          <w:rFonts w:asciiTheme="majorHAnsi" w:eastAsia="Times New Roman" w:hAnsiTheme="majorHAnsi" w:cs="Courier New"/>
          <w:noProof/>
        </w:rPr>
        <mc:AlternateContent>
          <mc:Choice Requires="wpg">
            <w:drawing>
              <wp:anchor distT="0" distB="0" distL="114300" distR="114300" simplePos="0" relativeHeight="251659264" behindDoc="0" locked="0" layoutInCell="1" allowOverlap="1" wp14:anchorId="33804CBB" wp14:editId="5C0C83A4">
                <wp:simplePos x="0" y="0"/>
                <wp:positionH relativeFrom="column">
                  <wp:posOffset>1952625</wp:posOffset>
                </wp:positionH>
                <wp:positionV relativeFrom="paragraph">
                  <wp:posOffset>6951980</wp:posOffset>
                </wp:positionV>
                <wp:extent cx="3962400" cy="619125"/>
                <wp:effectExtent l="9525" t="17780" r="9525" b="1079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619125"/>
                          <a:chOff x="3075" y="10948"/>
                          <a:chExt cx="6240" cy="975"/>
                        </a:xfrm>
                      </wpg:grpSpPr>
                      <wps:wsp>
                        <wps:cNvPr id="6" name="Rounded Rectangle 4"/>
                        <wps:cNvSpPr>
                          <a:spLocks noChangeArrowheads="1"/>
                        </wps:cNvSpPr>
                        <wps:spPr bwMode="auto">
                          <a:xfrm>
                            <a:off x="7275" y="10948"/>
                            <a:ext cx="2040" cy="975"/>
                          </a:xfrm>
                          <a:prstGeom prst="roundRect">
                            <a:avLst>
                              <a:gd name="adj" fmla="val 16667"/>
                            </a:avLst>
                          </a:prstGeom>
                          <a:solidFill>
                            <a:srgbClr val="FFFFFF"/>
                          </a:solidFill>
                          <a:ln w="19050">
                            <a:solidFill>
                              <a:srgbClr val="000000"/>
                            </a:solidFill>
                            <a:round/>
                            <a:headEnd/>
                            <a:tailEnd/>
                          </a:ln>
                        </wps:spPr>
                        <wps:txbx>
                          <w:txbxContent>
                            <w:p w:rsidR="00B1013C" w:rsidRPr="00730014" w:rsidRDefault="00B1013C" w:rsidP="00355B51">
                              <w:pPr>
                                <w:spacing w:before="240"/>
                                <w:rPr>
                                  <w:rFonts w:asciiTheme="majorBidi" w:hAnsiTheme="majorBidi" w:cstheme="majorBidi"/>
                                  <w:lang w:val="id-ID"/>
                                </w:rPr>
                              </w:pPr>
                              <w:r w:rsidRPr="00730014">
                                <w:rPr>
                                  <w:rFonts w:asciiTheme="majorBidi" w:hAnsiTheme="majorBidi" w:cstheme="majorBidi"/>
                                  <w:lang w:val="id-ID"/>
                                </w:rPr>
                                <w:t>Pendapatan (Y</w:t>
                              </w:r>
                              <w:r w:rsidRPr="00730014">
                                <w:rPr>
                                  <w:rFonts w:asciiTheme="majorBidi" w:hAnsiTheme="majorBidi" w:cstheme="majorBidi"/>
                                  <w:vertAlign w:val="subscript"/>
                                  <w:lang w:val="id-ID"/>
                                </w:rPr>
                                <w:t>1</w:t>
                              </w:r>
                              <w:r w:rsidRPr="00730014">
                                <w:rPr>
                                  <w:rFonts w:asciiTheme="majorBidi" w:hAnsiTheme="majorBidi" w:cstheme="majorBidi"/>
                                  <w:lang w:val="id-ID"/>
                                </w:rPr>
                                <w:t>)</w:t>
                              </w:r>
                            </w:p>
                          </w:txbxContent>
                        </wps:txbx>
                        <wps:bodyPr rot="0" vert="horz" wrap="square" lIns="91440" tIns="45720" rIns="91440" bIns="45720" anchor="t" anchorCtr="0" upright="1">
                          <a:noAutofit/>
                        </wps:bodyPr>
                      </wps:wsp>
                      <wps:wsp>
                        <wps:cNvPr id="7" name="Rounded Rectangle 3"/>
                        <wps:cNvSpPr>
                          <a:spLocks noChangeArrowheads="1"/>
                        </wps:cNvSpPr>
                        <wps:spPr bwMode="auto">
                          <a:xfrm>
                            <a:off x="3075" y="11008"/>
                            <a:ext cx="2115" cy="915"/>
                          </a:xfrm>
                          <a:prstGeom prst="roundRect">
                            <a:avLst>
                              <a:gd name="adj" fmla="val 16667"/>
                            </a:avLst>
                          </a:prstGeom>
                          <a:solidFill>
                            <a:srgbClr val="FFFFFF"/>
                          </a:solidFill>
                          <a:ln w="19050">
                            <a:solidFill>
                              <a:srgbClr val="000000"/>
                            </a:solidFill>
                            <a:round/>
                            <a:headEnd/>
                            <a:tailEnd/>
                          </a:ln>
                        </wps:spPr>
                        <wps:txbx>
                          <w:txbxContent>
                            <w:p w:rsidR="00B1013C" w:rsidRPr="00730014" w:rsidRDefault="00B1013C" w:rsidP="00355B51">
                              <w:pPr>
                                <w:spacing w:before="240"/>
                                <w:jc w:val="center"/>
                                <w:rPr>
                                  <w:rFonts w:asciiTheme="majorBidi" w:hAnsiTheme="majorBidi" w:cstheme="majorBidi"/>
                                  <w:lang w:val="id-ID"/>
                                </w:rPr>
                              </w:pPr>
                              <w:r w:rsidRPr="00730014">
                                <w:rPr>
                                  <w:rFonts w:asciiTheme="majorBidi" w:hAnsiTheme="majorBidi" w:cstheme="majorBidi"/>
                                  <w:lang w:val="id-ID"/>
                                </w:rPr>
                                <w:t>Bahan Baku (X</w:t>
                              </w:r>
                              <w:r w:rsidRPr="00730014">
                                <w:rPr>
                                  <w:rFonts w:asciiTheme="majorBidi" w:hAnsiTheme="majorBidi" w:cstheme="majorBidi"/>
                                  <w:vertAlign w:val="subscript"/>
                                  <w:lang w:val="id-ID"/>
                                </w:rPr>
                                <w:t>1</w:t>
                              </w:r>
                              <w:r w:rsidRPr="00730014">
                                <w:rPr>
                                  <w:rFonts w:asciiTheme="majorBidi" w:hAnsiTheme="majorBidi" w:cstheme="majorBidi"/>
                                  <w:lang w:val="id-ID"/>
                                </w:rPr>
                                <w:t>)</w:t>
                              </w:r>
                            </w:p>
                          </w:txbxContent>
                        </wps:txbx>
                        <wps:bodyPr rot="0" vert="horz" wrap="square" lIns="91440" tIns="45720" rIns="91440" bIns="45720" anchor="t" anchorCtr="0" upright="1">
                          <a:noAutofit/>
                        </wps:bodyPr>
                      </wps:wsp>
                      <wps:wsp>
                        <wps:cNvPr id="8" name="AutoShape 4"/>
                        <wps:cNvCnPr>
                          <a:cxnSpLocks noChangeShapeType="1"/>
                        </wps:cNvCnPr>
                        <wps:spPr bwMode="auto">
                          <a:xfrm>
                            <a:off x="5325" y="11443"/>
                            <a:ext cx="1695" cy="1"/>
                          </a:xfrm>
                          <a:prstGeom prst="bentConnector3">
                            <a:avLst>
                              <a:gd name="adj1" fmla="val 4997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153.75pt;margin-top:547.4pt;width:312pt;height:48.75pt;z-index:251659264" coordorigin="3075,10948" coordsize="624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">
                <v:roundrect id="Rounded Rectangle 4" o:spid="_x0000_s1027" style="position:absolute;left:7275;top:10948;width:2040;height:9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1fscQA&#10;AADaAAAADwAAAGRycy9kb3ducmV2LnhtbESPzWrDMBCE74W+g9hCbrHsQn5wophSmpAe68S0x8Xa&#10;2KbWyrUUx+nTV4FAj8PMfMOss9G0YqDeNZYVJFEMgri0uuFKwfGwnS5BOI+ssbVMCq7kINs8Pqwx&#10;1fbCHzTkvhIBwi5FBbX3XSqlK2sy6CLbEQfvZHuDPsi+krrHS4CbVj7H8VwabDgs1NjRa03ld342&#10;Cniwb78/xWfcLs7Ffpfs3vOvYqbU5Gl8WYHwNPr/8L291wrmcLsSb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dX7HEAAAA2gAAAA8AAAAAAAAAAAAAAAAAmAIAAGRycy9k&#10;b3ducmV2LnhtbFBLBQYAAAAABAAEAPUAAACJAwAAAAA=&#10;" strokeweight="1.5pt">
                  <v:textbox>
                    <w:txbxContent>
                      <w:p w:rsidR="000478BB" w:rsidRPr="00730014" w:rsidRDefault="000478BB" w:rsidP="00355B51">
                        <w:pPr>
                          <w:spacing w:before="240"/>
                          <w:rPr>
                            <w:rFonts w:asciiTheme="majorBidi" w:hAnsiTheme="majorBidi" w:cstheme="majorBidi"/>
                            <w:lang w:val="id-ID"/>
                          </w:rPr>
                        </w:pPr>
                        <w:r w:rsidRPr="00730014">
                          <w:rPr>
                            <w:rFonts w:asciiTheme="majorBidi" w:hAnsiTheme="majorBidi" w:cstheme="majorBidi"/>
                            <w:lang w:val="id-ID"/>
                          </w:rPr>
                          <w:t>Pendapatan (Y</w:t>
                        </w:r>
                        <w:r w:rsidRPr="00730014">
                          <w:rPr>
                            <w:rFonts w:asciiTheme="majorBidi" w:hAnsiTheme="majorBidi" w:cstheme="majorBidi"/>
                            <w:vertAlign w:val="subscript"/>
                            <w:lang w:val="id-ID"/>
                          </w:rPr>
                          <w:t>1</w:t>
                        </w:r>
                        <w:r w:rsidRPr="00730014">
                          <w:rPr>
                            <w:rFonts w:asciiTheme="majorBidi" w:hAnsiTheme="majorBidi" w:cstheme="majorBidi"/>
                            <w:lang w:val="id-ID"/>
                          </w:rPr>
                          <w:t>)</w:t>
                        </w:r>
                      </w:p>
                    </w:txbxContent>
                  </v:textbox>
                </v:roundrect>
                <v:roundrect id="Rounded Rectangle 3" o:spid="_x0000_s1028" style="position:absolute;left:3075;top:11008;width:2115;height:9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6KsQA&#10;AADaAAAADwAAAGRycy9kb3ducmV2LnhtbESPQWvCQBSE70L/w/IK3swmhWqJrqGUVvRobGiPj+wz&#10;Cc2+TbNrjP31XUHwOMzMN8wqG00rBupdY1lBEsUgiEurG64UfB4+Zi8gnEfW2FomBRdykK0fJitM&#10;tT3znobcVyJA2KWooPa+S6V0ZU0GXWQ74uAdbW/QB9lXUvd4DnDTyqc4nkuDDYeFGjt6q6n8yU9G&#10;AQ/2/e+3+IrbxanYbpLNLv8unpWaPo6vSxCeRn8P39pbrWAB1yvhBs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R+irEAAAA2gAAAA8AAAAAAAAAAAAAAAAAmAIAAGRycy9k&#10;b3ducmV2LnhtbFBLBQYAAAAABAAEAPUAAACJAwAAAAA=&#10;" strokeweight="1.5pt">
                  <v:textbox>
                    <w:txbxContent>
                      <w:p w:rsidR="000478BB" w:rsidRPr="00730014" w:rsidRDefault="000478BB" w:rsidP="00355B51">
                        <w:pPr>
                          <w:spacing w:before="240"/>
                          <w:jc w:val="center"/>
                          <w:rPr>
                            <w:rFonts w:asciiTheme="majorBidi" w:hAnsiTheme="majorBidi" w:cstheme="majorBidi"/>
                            <w:lang w:val="id-ID"/>
                          </w:rPr>
                        </w:pPr>
                        <w:r w:rsidRPr="00730014">
                          <w:rPr>
                            <w:rFonts w:asciiTheme="majorBidi" w:hAnsiTheme="majorBidi" w:cstheme="majorBidi"/>
                            <w:lang w:val="id-ID"/>
                          </w:rPr>
                          <w:t>Bahan Baku (X</w:t>
                        </w:r>
                        <w:r w:rsidRPr="00730014">
                          <w:rPr>
                            <w:rFonts w:asciiTheme="majorBidi" w:hAnsiTheme="majorBidi" w:cstheme="majorBidi"/>
                            <w:vertAlign w:val="subscript"/>
                            <w:lang w:val="id-ID"/>
                          </w:rPr>
                          <w:t>1</w:t>
                        </w:r>
                        <w:r w:rsidRPr="00730014">
                          <w:rPr>
                            <w:rFonts w:asciiTheme="majorBidi" w:hAnsiTheme="majorBidi" w:cstheme="majorBidi"/>
                            <w:lang w:val="id-ID"/>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5325;top:11443;width:1695;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IBfr8AAADaAAAADwAAAGRycy9kb3ducmV2LnhtbERPy4rCMBTdD/gP4QpuBk1nFJFqFBEG&#10;BnTjY+PuklzbanNTm6jx781CcHk479ki2lrcqfWVYwU/gwwEsXam4kLBYf/Xn4DwAdlg7ZgUPMnD&#10;Yt75mmFu3IO3dN+FQqQQ9jkqKENocim9LsmiH7iGOHEn11oMCbaFNC0+Urit5W+WjaXFilNDiQ2t&#10;StKX3c0quGb6fFo31uw337Ee3Y6xGuqoVK8bl1MQgWL4iN/uf6MgbU1X0g2Q8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aIBfr8AAADaAAAADwAAAAAAAAAAAAAAAACh&#10;AgAAZHJzL2Rvd25yZXYueG1sUEsFBgAAAAAEAAQA+QAAAI0DAAAAAA==&#10;" adj="10794">
                  <v:stroke endarrow="block"/>
                </v:shape>
              </v:group>
            </w:pict>
          </mc:Fallback>
        </mc:AlternateContent>
      </w:r>
      <w:r w:rsidRPr="007F2D36">
        <w:rPr>
          <w:rFonts w:asciiTheme="majorHAnsi" w:eastAsia="Times New Roman" w:hAnsiTheme="majorHAnsi" w:cs="Courier New"/>
          <w:noProof/>
        </w:rPr>
        <mc:AlternateContent>
          <mc:Choice Requires="wpg">
            <w:drawing>
              <wp:anchor distT="0" distB="0" distL="114300" distR="114300" simplePos="0" relativeHeight="251658240" behindDoc="0" locked="0" layoutInCell="1" allowOverlap="1" wp14:anchorId="6722FF05" wp14:editId="449E57DB">
                <wp:simplePos x="0" y="0"/>
                <wp:positionH relativeFrom="column">
                  <wp:posOffset>1952625</wp:posOffset>
                </wp:positionH>
                <wp:positionV relativeFrom="paragraph">
                  <wp:posOffset>6951980</wp:posOffset>
                </wp:positionV>
                <wp:extent cx="3962400" cy="619125"/>
                <wp:effectExtent l="9525" t="17780" r="9525"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619125"/>
                          <a:chOff x="3075" y="10948"/>
                          <a:chExt cx="6240" cy="975"/>
                        </a:xfrm>
                      </wpg:grpSpPr>
                      <wps:wsp>
                        <wps:cNvPr id="2" name="Rounded Rectangle 4"/>
                        <wps:cNvSpPr>
                          <a:spLocks noChangeArrowheads="1"/>
                        </wps:cNvSpPr>
                        <wps:spPr bwMode="auto">
                          <a:xfrm>
                            <a:off x="7275" y="10948"/>
                            <a:ext cx="2040" cy="975"/>
                          </a:xfrm>
                          <a:prstGeom prst="roundRect">
                            <a:avLst>
                              <a:gd name="adj" fmla="val 16667"/>
                            </a:avLst>
                          </a:prstGeom>
                          <a:solidFill>
                            <a:srgbClr val="FFFFFF"/>
                          </a:solidFill>
                          <a:ln w="19050">
                            <a:solidFill>
                              <a:srgbClr val="000000"/>
                            </a:solidFill>
                            <a:round/>
                            <a:headEnd/>
                            <a:tailEnd/>
                          </a:ln>
                        </wps:spPr>
                        <wps:txbx>
                          <w:txbxContent>
                            <w:p w:rsidR="00B1013C" w:rsidRPr="00730014" w:rsidRDefault="00B1013C" w:rsidP="00355B51">
                              <w:pPr>
                                <w:spacing w:before="240"/>
                                <w:rPr>
                                  <w:rFonts w:asciiTheme="majorBidi" w:hAnsiTheme="majorBidi" w:cstheme="majorBidi"/>
                                  <w:lang w:val="id-ID"/>
                                </w:rPr>
                              </w:pPr>
                              <w:r w:rsidRPr="00730014">
                                <w:rPr>
                                  <w:rFonts w:asciiTheme="majorBidi" w:hAnsiTheme="majorBidi" w:cstheme="majorBidi"/>
                                  <w:lang w:val="id-ID"/>
                                </w:rPr>
                                <w:t>Pendapatan (Y</w:t>
                              </w:r>
                              <w:r w:rsidRPr="00730014">
                                <w:rPr>
                                  <w:rFonts w:asciiTheme="majorBidi" w:hAnsiTheme="majorBidi" w:cstheme="majorBidi"/>
                                  <w:vertAlign w:val="subscript"/>
                                  <w:lang w:val="id-ID"/>
                                </w:rPr>
                                <w:t>1</w:t>
                              </w:r>
                              <w:r w:rsidRPr="00730014">
                                <w:rPr>
                                  <w:rFonts w:asciiTheme="majorBidi" w:hAnsiTheme="majorBidi" w:cstheme="majorBidi"/>
                                  <w:lang w:val="id-ID"/>
                                </w:rPr>
                                <w:t>)</w:t>
                              </w:r>
                            </w:p>
                          </w:txbxContent>
                        </wps:txbx>
                        <wps:bodyPr rot="0" vert="horz" wrap="square" lIns="91440" tIns="45720" rIns="91440" bIns="45720" anchor="t" anchorCtr="0" upright="1">
                          <a:noAutofit/>
                        </wps:bodyPr>
                      </wps:wsp>
                      <wps:wsp>
                        <wps:cNvPr id="3" name="Rounded Rectangle 3"/>
                        <wps:cNvSpPr>
                          <a:spLocks noChangeArrowheads="1"/>
                        </wps:cNvSpPr>
                        <wps:spPr bwMode="auto">
                          <a:xfrm>
                            <a:off x="3075" y="11008"/>
                            <a:ext cx="2115" cy="915"/>
                          </a:xfrm>
                          <a:prstGeom prst="roundRect">
                            <a:avLst>
                              <a:gd name="adj" fmla="val 16667"/>
                            </a:avLst>
                          </a:prstGeom>
                          <a:solidFill>
                            <a:srgbClr val="FFFFFF"/>
                          </a:solidFill>
                          <a:ln w="19050">
                            <a:solidFill>
                              <a:srgbClr val="000000"/>
                            </a:solidFill>
                            <a:round/>
                            <a:headEnd/>
                            <a:tailEnd/>
                          </a:ln>
                        </wps:spPr>
                        <wps:txbx>
                          <w:txbxContent>
                            <w:p w:rsidR="00B1013C" w:rsidRPr="00730014" w:rsidRDefault="00B1013C" w:rsidP="00355B51">
                              <w:pPr>
                                <w:spacing w:before="240"/>
                                <w:jc w:val="center"/>
                                <w:rPr>
                                  <w:rFonts w:asciiTheme="majorBidi" w:hAnsiTheme="majorBidi" w:cstheme="majorBidi"/>
                                  <w:lang w:val="id-ID"/>
                                </w:rPr>
                              </w:pPr>
                              <w:r w:rsidRPr="00730014">
                                <w:rPr>
                                  <w:rFonts w:asciiTheme="majorBidi" w:hAnsiTheme="majorBidi" w:cstheme="majorBidi"/>
                                  <w:lang w:val="id-ID"/>
                                </w:rPr>
                                <w:t>Bahan Baku (X</w:t>
                              </w:r>
                              <w:r w:rsidRPr="00730014">
                                <w:rPr>
                                  <w:rFonts w:asciiTheme="majorBidi" w:hAnsiTheme="majorBidi" w:cstheme="majorBidi"/>
                                  <w:vertAlign w:val="subscript"/>
                                  <w:lang w:val="id-ID"/>
                                </w:rPr>
                                <w:t>1</w:t>
                              </w:r>
                              <w:r w:rsidRPr="00730014">
                                <w:rPr>
                                  <w:rFonts w:asciiTheme="majorBidi" w:hAnsiTheme="majorBidi" w:cstheme="majorBidi"/>
                                  <w:lang w:val="id-ID"/>
                                </w:rPr>
                                <w:t>)</w:t>
                              </w:r>
                            </w:p>
                          </w:txbxContent>
                        </wps:txbx>
                        <wps:bodyPr rot="0" vert="horz" wrap="square" lIns="91440" tIns="45720" rIns="91440" bIns="45720" anchor="t" anchorCtr="0" upright="1">
                          <a:noAutofit/>
                        </wps:bodyPr>
                      </wps:wsp>
                      <wps:wsp>
                        <wps:cNvPr id="4" name="AutoShape 4"/>
                        <wps:cNvCnPr>
                          <a:cxnSpLocks noChangeShapeType="1"/>
                        </wps:cNvCnPr>
                        <wps:spPr bwMode="auto">
                          <a:xfrm>
                            <a:off x="5325" y="11443"/>
                            <a:ext cx="1695" cy="1"/>
                          </a:xfrm>
                          <a:prstGeom prst="bentConnector3">
                            <a:avLst>
                              <a:gd name="adj1" fmla="val 4997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30" style="position:absolute;left:0;text-align:left;margin-left:153.75pt;margin-top:547.4pt;width:312pt;height:48.75pt;z-index:251658240" coordorigin="3075,10948" coordsize="624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">
                <v:roundrect id="Rounded Rectangle 4" o:spid="_x0000_s1031" style="position:absolute;left:7275;top:10948;width:2040;height:9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ZZssQA&#10;AADaAAAADwAAAGRycy9kb3ducmV2LnhtbESPQWvCQBSE70L/w/IKvTWbCNUSXUMpKvZobGiPj+wz&#10;Cc2+TbNrTP31rlDwOMzMN8wyG00rBupdY1lBEsUgiEurG64UfB42z68gnEfW2FomBX/kIFs9TJaY&#10;anvmPQ25r0SAsEtRQe19l0rpypoMush2xME72t6gD7KvpO7xHOCmldM4nkmDDYeFGjt6r6n8yU9G&#10;AQ92ffktvuJ2fip222T7kX8XL0o9PY5vCxCeRn8P/7d3WsEUblfCD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mWbLEAAAA2gAAAA8AAAAAAAAAAAAAAAAAmAIAAGRycy9k&#10;b3ducmV2LnhtbFBLBQYAAAAABAAEAPUAAACJAwAAAAA=&#10;" strokeweight="1.5pt">
                  <v:textbox>
                    <w:txbxContent>
                      <w:p w:rsidR="000478BB" w:rsidRPr="00730014" w:rsidRDefault="000478BB" w:rsidP="00355B51">
                        <w:pPr>
                          <w:spacing w:before="240"/>
                          <w:rPr>
                            <w:rFonts w:asciiTheme="majorBidi" w:hAnsiTheme="majorBidi" w:cstheme="majorBidi"/>
                            <w:lang w:val="id-ID"/>
                          </w:rPr>
                        </w:pPr>
                        <w:r w:rsidRPr="00730014">
                          <w:rPr>
                            <w:rFonts w:asciiTheme="majorBidi" w:hAnsiTheme="majorBidi" w:cstheme="majorBidi"/>
                            <w:lang w:val="id-ID"/>
                          </w:rPr>
                          <w:t>Pendapatan (Y</w:t>
                        </w:r>
                        <w:r w:rsidRPr="00730014">
                          <w:rPr>
                            <w:rFonts w:asciiTheme="majorBidi" w:hAnsiTheme="majorBidi" w:cstheme="majorBidi"/>
                            <w:vertAlign w:val="subscript"/>
                            <w:lang w:val="id-ID"/>
                          </w:rPr>
                          <w:t>1</w:t>
                        </w:r>
                        <w:r w:rsidRPr="00730014">
                          <w:rPr>
                            <w:rFonts w:asciiTheme="majorBidi" w:hAnsiTheme="majorBidi" w:cstheme="majorBidi"/>
                            <w:lang w:val="id-ID"/>
                          </w:rPr>
                          <w:t>)</w:t>
                        </w:r>
                      </w:p>
                    </w:txbxContent>
                  </v:textbox>
                </v:roundrect>
                <v:roundrect id="Rounded Rectangle 3" o:spid="_x0000_s1032" style="position:absolute;left:3075;top:11008;width:2115;height:9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r8KcQA&#10;AADaAAAADwAAAGRycy9kb3ducmV2LnhtbESPQWvCQBSE70L/w/IKvdWNlbYS3YRSVOzR1KDHR/aZ&#10;hGbfxuwa0/76riB4HGbmG2aRDqYRPXWutqxgMo5AEBdW11wq2H2vnmcgnEfW2FgmBb/kIE0eRguM&#10;tb3wlvrMlyJA2MWooPK+jaV0RUUG3di2xME72s6gD7Irpe7wEuCmkS9R9CYN1hwWKmzps6LiJzsb&#10;Bdzb5d8p30fN+znfrCfrr+yQvyr19Dh8zEF4Gvw9fGtvtIIpXK+EGyC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q/CnEAAAA2gAAAA8AAAAAAAAAAAAAAAAAmAIAAGRycy9k&#10;b3ducmV2LnhtbFBLBQYAAAAABAAEAPUAAACJAwAAAAA=&#10;" strokeweight="1.5pt">
                  <v:textbox>
                    <w:txbxContent>
                      <w:p w:rsidR="000478BB" w:rsidRPr="00730014" w:rsidRDefault="000478BB" w:rsidP="00355B51">
                        <w:pPr>
                          <w:spacing w:before="240"/>
                          <w:jc w:val="center"/>
                          <w:rPr>
                            <w:rFonts w:asciiTheme="majorBidi" w:hAnsiTheme="majorBidi" w:cstheme="majorBidi"/>
                            <w:lang w:val="id-ID"/>
                          </w:rPr>
                        </w:pPr>
                        <w:r w:rsidRPr="00730014">
                          <w:rPr>
                            <w:rFonts w:asciiTheme="majorBidi" w:hAnsiTheme="majorBidi" w:cstheme="majorBidi"/>
                            <w:lang w:val="id-ID"/>
                          </w:rPr>
                          <w:t>Bahan Baku (X</w:t>
                        </w:r>
                        <w:r w:rsidRPr="00730014">
                          <w:rPr>
                            <w:rFonts w:asciiTheme="majorBidi" w:hAnsiTheme="majorBidi" w:cstheme="majorBidi"/>
                            <w:vertAlign w:val="subscript"/>
                            <w:lang w:val="id-ID"/>
                          </w:rPr>
                          <w:t>1</w:t>
                        </w:r>
                        <w:r w:rsidRPr="00730014">
                          <w:rPr>
                            <w:rFonts w:asciiTheme="majorBidi" w:hAnsiTheme="majorBidi" w:cstheme="majorBidi"/>
                            <w:lang w:val="id-ID"/>
                          </w:rPr>
                          <w:t>)</w:t>
                        </w:r>
                      </w:p>
                    </w:txbxContent>
                  </v:textbox>
                </v:roundrect>
                <v:shape id="AutoShape 4" o:spid="_x0000_s1033" type="#_x0000_t34" style="position:absolute;left:5325;top:11443;width:1695;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8Le8MAAADaAAAADwAAAGRycy9kb3ducmV2LnhtbESPT2sCMRTE7wW/Q3iCl6LZtiKyGkUK&#10;hYK9dNeLt0fy9o9uXrab6KbfvikUehxm5jfMdh9tJ+40+NaxgqdFBoJYO9NyreBUvs3XIHxANtg5&#10;JgXf5GG/mzxsMTdu5E+6F6EWCcI+RwVNCH0updcNWfQL1xMnr3KDxZDkUEsz4JjgtpPPWbaSFltO&#10;Cw329NqQvhY3q+Ar05fq2FtTfjzGbnk7x/ZFR6Vm03jYgAgUw3/4r/1uFCzh90q6AX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vC3vDAAAA2gAAAA8AAAAAAAAAAAAA&#10;AAAAoQIAAGRycy9kb3ducmV2LnhtbFBLBQYAAAAABAAEAPkAAACRAwAAAAA=&#10;" adj="10794">
                  <v:stroke endarrow="block"/>
                </v:shape>
              </v:group>
            </w:pict>
          </mc:Fallback>
        </mc:AlternateContent>
      </w:r>
    </w:p>
    <w:p w:rsidR="007C7704" w:rsidRDefault="007C7704" w:rsidP="004D48E6">
      <w:pPr>
        <w:spacing w:after="0"/>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036115" w:rsidRDefault="00A51441" w:rsidP="00A5144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Courier New"/>
          <w:lang w:val="id-ID"/>
        </w:rPr>
      </w:pPr>
      <w:r>
        <w:rPr>
          <w:rFonts w:asciiTheme="majorHAnsi" w:eastAsia="Times New Roman" w:hAnsiTheme="majorHAnsi" w:cs="Courier New"/>
          <w:lang w:val="id-ID"/>
        </w:rPr>
        <w:tab/>
      </w:r>
      <w:r w:rsidR="00F22694" w:rsidRPr="00F22694">
        <w:rPr>
          <w:rFonts w:asciiTheme="majorHAnsi" w:eastAsia="Times New Roman" w:hAnsiTheme="majorHAnsi" w:cs="Courier New"/>
          <w:lang w:val="id-ID"/>
        </w:rPr>
        <w:t>Jenis penelitian yang digunakan dalam penelitian ini adalah metode kuantitatif. Populasi penelitian ini adalah perusahaan manufaktur yang terdaftar di Bursa Efek Indonesia dan memiliki laporan keuangan yang leng</w:t>
      </w:r>
      <w:r w:rsidR="00036115">
        <w:rPr>
          <w:rFonts w:asciiTheme="majorHAnsi" w:eastAsia="Times New Roman" w:hAnsiTheme="majorHAnsi" w:cs="Courier New"/>
          <w:lang w:val="id-ID"/>
        </w:rPr>
        <w:t>kap selama periode tersebut 2015-2019</w:t>
      </w:r>
      <w:r w:rsidR="00F22694" w:rsidRPr="00F22694">
        <w:rPr>
          <w:rFonts w:asciiTheme="majorHAnsi" w:eastAsia="Times New Roman" w:hAnsiTheme="majorHAnsi" w:cs="Courier New"/>
          <w:lang w:val="id-ID"/>
        </w:rPr>
        <w:t>. Teknik sampel yang digunakan dalam peneli</w:t>
      </w:r>
      <w:r w:rsidR="00711A9E">
        <w:rPr>
          <w:rFonts w:asciiTheme="majorHAnsi" w:eastAsia="Times New Roman" w:hAnsiTheme="majorHAnsi" w:cs="Courier New"/>
          <w:lang w:val="id-ID"/>
        </w:rPr>
        <w:t xml:space="preserve">tian ini adalah </w:t>
      </w:r>
      <w:r w:rsidR="00711A9E" w:rsidRPr="00711A9E">
        <w:rPr>
          <w:rFonts w:asciiTheme="majorHAnsi" w:eastAsia="Times New Roman" w:hAnsiTheme="majorHAnsi" w:cs="Courier New"/>
          <w:i/>
          <w:iCs/>
          <w:lang w:val="id-ID"/>
        </w:rPr>
        <w:t>purposive</w:t>
      </w:r>
      <w:r w:rsidR="00711A9E">
        <w:rPr>
          <w:rFonts w:asciiTheme="majorHAnsi" w:eastAsia="Times New Roman" w:hAnsiTheme="majorHAnsi" w:cs="Courier New"/>
          <w:lang w:val="id-ID"/>
        </w:rPr>
        <w:t xml:space="preserve"> </w:t>
      </w:r>
      <w:r w:rsidR="00711A9E" w:rsidRPr="00711A9E">
        <w:rPr>
          <w:rFonts w:asciiTheme="majorHAnsi" w:eastAsia="Times New Roman" w:hAnsiTheme="majorHAnsi" w:cs="Courier New"/>
          <w:i/>
          <w:iCs/>
          <w:lang w:val="id-ID"/>
        </w:rPr>
        <w:t>sampling</w:t>
      </w:r>
      <w:r w:rsidR="00F22694" w:rsidRPr="00F22694">
        <w:rPr>
          <w:rFonts w:asciiTheme="majorHAnsi" w:eastAsia="Times New Roman" w:hAnsiTheme="majorHAnsi" w:cs="Courier New"/>
          <w:lang w:val="id-ID"/>
        </w:rPr>
        <w:t xml:space="preserve">. Pertimbangan dan kriteria </w:t>
      </w:r>
      <w:r w:rsidR="000478BB">
        <w:rPr>
          <w:rFonts w:asciiTheme="majorHAnsi" w:eastAsia="Times New Roman" w:hAnsiTheme="majorHAnsi" w:cs="Courier New"/>
          <w:lang w:val="id-ID"/>
        </w:rPr>
        <w:t>yang digunakan dalam pemilihan s</w:t>
      </w:r>
      <w:r w:rsidR="00F22694" w:rsidRPr="00F22694">
        <w:rPr>
          <w:rFonts w:asciiTheme="majorHAnsi" w:eastAsia="Times New Roman" w:hAnsiTheme="majorHAnsi" w:cs="Courier New"/>
          <w:lang w:val="id-ID"/>
        </w:rPr>
        <w:t xml:space="preserve">ampel ditunjukkan </w:t>
      </w:r>
      <w:r w:rsidR="004323DD">
        <w:rPr>
          <w:rFonts w:asciiTheme="majorHAnsi" w:eastAsia="Times New Roman" w:hAnsiTheme="majorHAnsi" w:cs="Courier New"/>
          <w:lang w:val="id-ID"/>
        </w:rPr>
        <w:t>Sebagai berikut:</w:t>
      </w:r>
    </w:p>
    <w:p w:rsidR="004323DD" w:rsidRDefault="004323DD" w:rsidP="004323DD">
      <w:pPr>
        <w:spacing w:after="0" w:line="240" w:lineRule="auto"/>
        <w:jc w:val="center"/>
        <w:rPr>
          <w:rFonts w:ascii="Times New Roman" w:hAnsi="Times New Roman" w:cs="Times New Roman"/>
          <w:b/>
          <w:bCs/>
          <w:sz w:val="24"/>
          <w:lang w:val="id-ID"/>
        </w:rPr>
      </w:pPr>
      <w:r>
        <w:rPr>
          <w:rFonts w:ascii="Times New Roman" w:hAnsi="Times New Roman" w:cs="Times New Roman"/>
          <w:b/>
          <w:bCs/>
          <w:sz w:val="24"/>
          <w:lang w:val="id-ID"/>
        </w:rPr>
        <w:t>Tabel 1</w:t>
      </w:r>
    </w:p>
    <w:p w:rsidR="000478BB" w:rsidRDefault="000478BB" w:rsidP="004323DD">
      <w:pPr>
        <w:spacing w:after="0" w:line="240" w:lineRule="auto"/>
        <w:jc w:val="center"/>
        <w:rPr>
          <w:rFonts w:ascii="Times New Roman" w:hAnsi="Times New Roman" w:cs="Times New Roman"/>
          <w:b/>
          <w:bCs/>
          <w:sz w:val="24"/>
          <w:lang w:val="id-ID"/>
        </w:rPr>
      </w:pPr>
      <w:r w:rsidRPr="008A7CB3">
        <w:rPr>
          <w:rFonts w:ascii="Times New Roman" w:hAnsi="Times New Roman" w:cs="Times New Roman"/>
          <w:b/>
          <w:bCs/>
          <w:sz w:val="24"/>
          <w:lang w:val="id-ID"/>
        </w:rPr>
        <w:lastRenderedPageBreak/>
        <w:t>Tahapan Seleksi Sampel dengan Kriteria</w:t>
      </w:r>
    </w:p>
    <w:tbl>
      <w:tblPr>
        <w:tblStyle w:val="TableGrid"/>
        <w:tblW w:w="0" w:type="auto"/>
        <w:tblInd w:w="571" w:type="dxa"/>
        <w:tblLook w:val="04A0" w:firstRow="1" w:lastRow="0" w:firstColumn="1" w:lastColumn="0" w:noHBand="0" w:noVBand="1"/>
      </w:tblPr>
      <w:tblGrid>
        <w:gridCol w:w="571"/>
        <w:gridCol w:w="4715"/>
        <w:gridCol w:w="2331"/>
      </w:tblGrid>
      <w:tr w:rsidR="000478BB" w:rsidRPr="004323DD" w:rsidTr="004323DD">
        <w:trPr>
          <w:trHeight w:val="431"/>
        </w:trPr>
        <w:tc>
          <w:tcPr>
            <w:tcW w:w="571" w:type="dxa"/>
          </w:tcPr>
          <w:p w:rsidR="000478BB" w:rsidRPr="004323DD" w:rsidRDefault="000478BB" w:rsidP="000478BB">
            <w:pPr>
              <w:spacing w:line="276" w:lineRule="auto"/>
              <w:rPr>
                <w:rFonts w:asciiTheme="majorHAnsi" w:hAnsiTheme="majorHAnsi" w:cs="Times New Roman"/>
                <w:b/>
                <w:bCs/>
                <w:sz w:val="20"/>
                <w:szCs w:val="20"/>
                <w:lang w:val="id-ID"/>
              </w:rPr>
            </w:pPr>
            <w:r w:rsidRPr="004323DD">
              <w:rPr>
                <w:rFonts w:asciiTheme="majorHAnsi" w:hAnsiTheme="majorHAnsi" w:cs="Times New Roman"/>
                <w:b/>
                <w:bCs/>
                <w:sz w:val="20"/>
                <w:szCs w:val="20"/>
                <w:lang w:val="id-ID"/>
              </w:rPr>
              <w:t>No</w:t>
            </w:r>
          </w:p>
        </w:tc>
        <w:tc>
          <w:tcPr>
            <w:tcW w:w="4715" w:type="dxa"/>
          </w:tcPr>
          <w:p w:rsidR="000478BB" w:rsidRPr="004323DD" w:rsidRDefault="000478BB" w:rsidP="000478BB">
            <w:pPr>
              <w:spacing w:line="276" w:lineRule="auto"/>
              <w:jc w:val="center"/>
              <w:rPr>
                <w:rFonts w:asciiTheme="majorHAnsi" w:hAnsiTheme="majorHAnsi" w:cs="Times New Roman"/>
                <w:b/>
                <w:bCs/>
                <w:sz w:val="20"/>
                <w:szCs w:val="20"/>
                <w:lang w:val="id-ID"/>
              </w:rPr>
            </w:pPr>
            <w:r w:rsidRPr="004323DD">
              <w:rPr>
                <w:rFonts w:asciiTheme="majorHAnsi" w:hAnsiTheme="majorHAnsi" w:cs="Times New Roman"/>
                <w:b/>
                <w:bCs/>
                <w:sz w:val="20"/>
                <w:szCs w:val="20"/>
                <w:lang w:val="id-ID"/>
              </w:rPr>
              <w:t>Keterangan</w:t>
            </w:r>
          </w:p>
        </w:tc>
        <w:tc>
          <w:tcPr>
            <w:tcW w:w="2331" w:type="dxa"/>
          </w:tcPr>
          <w:p w:rsidR="000478BB" w:rsidRPr="004323DD" w:rsidRDefault="000478BB" w:rsidP="000478BB">
            <w:pPr>
              <w:spacing w:line="276" w:lineRule="auto"/>
              <w:jc w:val="center"/>
              <w:rPr>
                <w:rFonts w:asciiTheme="majorHAnsi" w:hAnsiTheme="majorHAnsi" w:cs="Times New Roman"/>
                <w:b/>
                <w:bCs/>
                <w:sz w:val="20"/>
                <w:szCs w:val="20"/>
                <w:lang w:val="id-ID"/>
              </w:rPr>
            </w:pPr>
            <w:r w:rsidRPr="004323DD">
              <w:rPr>
                <w:rFonts w:asciiTheme="majorHAnsi" w:hAnsiTheme="majorHAnsi" w:cs="Times New Roman"/>
                <w:b/>
                <w:bCs/>
                <w:sz w:val="20"/>
                <w:szCs w:val="20"/>
                <w:lang w:val="id-ID"/>
              </w:rPr>
              <w:t>Jumlah Perusahaan</w:t>
            </w:r>
          </w:p>
        </w:tc>
      </w:tr>
      <w:tr w:rsidR="000478BB" w:rsidRPr="004323DD" w:rsidTr="004323DD">
        <w:trPr>
          <w:trHeight w:val="265"/>
        </w:trPr>
        <w:tc>
          <w:tcPr>
            <w:tcW w:w="571" w:type="dxa"/>
          </w:tcPr>
          <w:p w:rsidR="000478BB" w:rsidRPr="004323DD" w:rsidRDefault="000478BB" w:rsidP="000478BB">
            <w:pPr>
              <w:spacing w:line="276" w:lineRule="auto"/>
              <w:rPr>
                <w:rFonts w:asciiTheme="majorHAnsi" w:hAnsiTheme="majorHAnsi" w:cs="Times New Roman"/>
                <w:color w:val="000000" w:themeColor="text1"/>
                <w:sz w:val="20"/>
                <w:szCs w:val="20"/>
                <w:lang w:val="id-ID"/>
              </w:rPr>
            </w:pPr>
            <w:r w:rsidRPr="004323DD">
              <w:rPr>
                <w:rFonts w:asciiTheme="majorHAnsi" w:hAnsiTheme="majorHAnsi" w:cs="Times New Roman"/>
                <w:color w:val="000000" w:themeColor="text1"/>
                <w:sz w:val="20"/>
                <w:szCs w:val="20"/>
                <w:lang w:val="id-ID"/>
              </w:rPr>
              <w:t>1</w:t>
            </w:r>
          </w:p>
        </w:tc>
        <w:tc>
          <w:tcPr>
            <w:tcW w:w="4715" w:type="dxa"/>
          </w:tcPr>
          <w:p w:rsidR="000478BB" w:rsidRPr="004323DD" w:rsidRDefault="00F3141B" w:rsidP="00F3141B">
            <w:pPr>
              <w:spacing w:line="276" w:lineRule="auto"/>
              <w:rPr>
                <w:rFonts w:asciiTheme="majorHAnsi" w:hAnsiTheme="majorHAnsi" w:cs="Times New Roman"/>
                <w:color w:val="000000" w:themeColor="text1"/>
                <w:sz w:val="20"/>
                <w:szCs w:val="20"/>
                <w:lang w:val="id-ID"/>
              </w:rPr>
            </w:pPr>
            <w:r w:rsidRPr="004323DD">
              <w:rPr>
                <w:rFonts w:asciiTheme="majorHAnsi" w:hAnsiTheme="majorHAnsi"/>
                <w:color w:val="000000" w:themeColor="text1"/>
                <w:sz w:val="20"/>
                <w:szCs w:val="20"/>
              </w:rPr>
              <w:t>Terdaftar di Bursa Efek Indonesia dan menerbitkan laporan keuangan secara berturut-turut pada 2015-2019.</w:t>
            </w:r>
          </w:p>
        </w:tc>
        <w:tc>
          <w:tcPr>
            <w:tcW w:w="2331" w:type="dxa"/>
          </w:tcPr>
          <w:p w:rsidR="000478BB" w:rsidRPr="004323DD" w:rsidRDefault="00F3141B" w:rsidP="000478BB">
            <w:pPr>
              <w:spacing w:line="276" w:lineRule="auto"/>
              <w:jc w:val="center"/>
              <w:rPr>
                <w:rFonts w:asciiTheme="majorHAnsi" w:hAnsiTheme="majorHAnsi" w:cs="Times New Roman"/>
                <w:color w:val="000000" w:themeColor="text1"/>
                <w:sz w:val="20"/>
                <w:szCs w:val="20"/>
                <w:lang w:val="id-ID"/>
              </w:rPr>
            </w:pPr>
            <w:r w:rsidRPr="004323DD">
              <w:rPr>
                <w:rFonts w:asciiTheme="majorHAnsi" w:hAnsiTheme="majorHAnsi" w:cs="Times New Roman"/>
                <w:color w:val="000000" w:themeColor="text1"/>
                <w:sz w:val="20"/>
                <w:szCs w:val="20"/>
                <w:lang w:val="id-ID"/>
              </w:rPr>
              <w:t>131</w:t>
            </w:r>
          </w:p>
        </w:tc>
      </w:tr>
      <w:tr w:rsidR="000478BB" w:rsidRPr="004323DD" w:rsidTr="004323DD">
        <w:trPr>
          <w:trHeight w:val="265"/>
        </w:trPr>
        <w:tc>
          <w:tcPr>
            <w:tcW w:w="571" w:type="dxa"/>
          </w:tcPr>
          <w:p w:rsidR="000478BB" w:rsidRPr="004323DD" w:rsidRDefault="000478BB" w:rsidP="000478BB">
            <w:pPr>
              <w:spacing w:line="276" w:lineRule="auto"/>
              <w:rPr>
                <w:rFonts w:asciiTheme="majorHAnsi" w:hAnsiTheme="majorHAnsi" w:cs="Times New Roman"/>
                <w:sz w:val="20"/>
                <w:szCs w:val="20"/>
                <w:lang w:val="id-ID"/>
              </w:rPr>
            </w:pPr>
            <w:r w:rsidRPr="004323DD">
              <w:rPr>
                <w:rFonts w:asciiTheme="majorHAnsi" w:hAnsiTheme="majorHAnsi" w:cs="Times New Roman"/>
                <w:sz w:val="20"/>
                <w:szCs w:val="20"/>
                <w:lang w:val="id-ID"/>
              </w:rPr>
              <w:t>2</w:t>
            </w:r>
          </w:p>
        </w:tc>
        <w:tc>
          <w:tcPr>
            <w:tcW w:w="4715" w:type="dxa"/>
          </w:tcPr>
          <w:p w:rsidR="000478BB" w:rsidRPr="004323DD" w:rsidRDefault="00F3141B" w:rsidP="000478BB">
            <w:pPr>
              <w:spacing w:line="276" w:lineRule="auto"/>
              <w:rPr>
                <w:rFonts w:asciiTheme="majorHAnsi" w:hAnsiTheme="majorHAnsi" w:cs="Times New Roman"/>
                <w:sz w:val="20"/>
                <w:szCs w:val="20"/>
                <w:lang w:val="id-ID"/>
              </w:rPr>
            </w:pPr>
            <w:r w:rsidRPr="004323DD">
              <w:rPr>
                <w:rFonts w:asciiTheme="majorHAnsi" w:hAnsiTheme="majorHAnsi"/>
                <w:sz w:val="20"/>
                <w:szCs w:val="20"/>
              </w:rPr>
              <w:t>Mempunyai periode laporan keuangan yang berakhir 31 Desember lengkap dengan catatan atas laporan keuangan.</w:t>
            </w:r>
          </w:p>
        </w:tc>
        <w:tc>
          <w:tcPr>
            <w:tcW w:w="2331" w:type="dxa"/>
          </w:tcPr>
          <w:p w:rsidR="000478BB" w:rsidRPr="004323DD" w:rsidRDefault="004323DD" w:rsidP="000478BB">
            <w:pPr>
              <w:spacing w:line="276" w:lineRule="auto"/>
              <w:jc w:val="center"/>
              <w:rPr>
                <w:rFonts w:asciiTheme="majorHAnsi" w:hAnsiTheme="majorHAnsi" w:cs="Times New Roman"/>
                <w:sz w:val="20"/>
                <w:szCs w:val="20"/>
                <w:lang w:val="id-ID"/>
              </w:rPr>
            </w:pPr>
            <w:r w:rsidRPr="004323DD">
              <w:rPr>
                <w:rFonts w:asciiTheme="majorHAnsi" w:hAnsiTheme="majorHAnsi" w:cs="Times New Roman"/>
                <w:sz w:val="20"/>
                <w:szCs w:val="20"/>
                <w:lang w:val="id-ID"/>
              </w:rPr>
              <w:t>(</w:t>
            </w:r>
            <w:r w:rsidR="00F3141B" w:rsidRPr="004323DD">
              <w:rPr>
                <w:rFonts w:asciiTheme="majorHAnsi" w:hAnsiTheme="majorHAnsi" w:cs="Times New Roman"/>
                <w:sz w:val="20"/>
                <w:szCs w:val="20"/>
                <w:lang w:val="id-ID"/>
              </w:rPr>
              <w:t>58</w:t>
            </w:r>
            <w:r w:rsidRPr="004323DD">
              <w:rPr>
                <w:rFonts w:asciiTheme="majorHAnsi" w:hAnsiTheme="majorHAnsi" w:cs="Times New Roman"/>
                <w:sz w:val="20"/>
                <w:szCs w:val="20"/>
                <w:lang w:val="id-ID"/>
              </w:rPr>
              <w:t>)</w:t>
            </w:r>
          </w:p>
        </w:tc>
      </w:tr>
      <w:tr w:rsidR="000478BB" w:rsidRPr="004323DD" w:rsidTr="004323DD">
        <w:trPr>
          <w:trHeight w:val="256"/>
        </w:trPr>
        <w:tc>
          <w:tcPr>
            <w:tcW w:w="571" w:type="dxa"/>
          </w:tcPr>
          <w:p w:rsidR="000478BB" w:rsidRPr="004323DD" w:rsidRDefault="000478BB" w:rsidP="000478BB">
            <w:pPr>
              <w:spacing w:line="276" w:lineRule="auto"/>
              <w:rPr>
                <w:rFonts w:asciiTheme="majorHAnsi" w:hAnsiTheme="majorHAnsi" w:cs="Times New Roman"/>
                <w:sz w:val="20"/>
                <w:szCs w:val="20"/>
                <w:lang w:val="id-ID"/>
              </w:rPr>
            </w:pPr>
            <w:r w:rsidRPr="004323DD">
              <w:rPr>
                <w:rFonts w:asciiTheme="majorHAnsi" w:hAnsiTheme="majorHAnsi" w:cs="Times New Roman"/>
                <w:sz w:val="20"/>
                <w:szCs w:val="20"/>
                <w:lang w:val="id-ID"/>
              </w:rPr>
              <w:t>3</w:t>
            </w:r>
          </w:p>
        </w:tc>
        <w:tc>
          <w:tcPr>
            <w:tcW w:w="4715" w:type="dxa"/>
          </w:tcPr>
          <w:p w:rsidR="000478BB" w:rsidRPr="004323DD" w:rsidRDefault="00F3141B" w:rsidP="000478BB">
            <w:pPr>
              <w:spacing w:line="276" w:lineRule="auto"/>
              <w:rPr>
                <w:rFonts w:asciiTheme="majorHAnsi" w:hAnsiTheme="majorHAnsi" w:cs="Times New Roman"/>
                <w:sz w:val="20"/>
                <w:szCs w:val="20"/>
                <w:lang w:val="id-ID"/>
              </w:rPr>
            </w:pPr>
            <w:r w:rsidRPr="004323DD">
              <w:rPr>
                <w:rFonts w:asciiTheme="majorHAnsi" w:hAnsiTheme="majorHAnsi" w:cs="Times New Roman"/>
                <w:sz w:val="20"/>
                <w:szCs w:val="20"/>
                <w:lang w:val="id-ID"/>
              </w:rPr>
              <w:t>Perusahaan yang termasuk dalam Perusahaan Syariah</w:t>
            </w:r>
          </w:p>
        </w:tc>
        <w:tc>
          <w:tcPr>
            <w:tcW w:w="2331" w:type="dxa"/>
          </w:tcPr>
          <w:p w:rsidR="000478BB" w:rsidRPr="004323DD" w:rsidRDefault="004323DD" w:rsidP="000478BB">
            <w:pPr>
              <w:spacing w:line="276" w:lineRule="auto"/>
              <w:jc w:val="center"/>
              <w:rPr>
                <w:rFonts w:asciiTheme="majorHAnsi" w:hAnsiTheme="majorHAnsi" w:cs="Times New Roman"/>
                <w:sz w:val="20"/>
                <w:szCs w:val="20"/>
                <w:lang w:val="id-ID"/>
              </w:rPr>
            </w:pPr>
            <w:r w:rsidRPr="004323DD">
              <w:rPr>
                <w:rFonts w:asciiTheme="majorHAnsi" w:hAnsiTheme="majorHAnsi" w:cs="Times New Roman"/>
                <w:sz w:val="20"/>
                <w:szCs w:val="20"/>
                <w:lang w:val="id-ID"/>
              </w:rPr>
              <w:t>(66)</w:t>
            </w:r>
          </w:p>
        </w:tc>
      </w:tr>
      <w:tr w:rsidR="004323DD" w:rsidRPr="004323DD" w:rsidTr="004323DD">
        <w:trPr>
          <w:trHeight w:val="292"/>
        </w:trPr>
        <w:tc>
          <w:tcPr>
            <w:tcW w:w="5286" w:type="dxa"/>
            <w:gridSpan w:val="2"/>
          </w:tcPr>
          <w:p w:rsidR="004323DD" w:rsidRPr="004323DD" w:rsidRDefault="004323DD" w:rsidP="004323DD">
            <w:pPr>
              <w:spacing w:line="276" w:lineRule="auto"/>
              <w:jc w:val="both"/>
              <w:rPr>
                <w:rFonts w:asciiTheme="majorHAnsi" w:hAnsiTheme="majorHAnsi" w:cs="Times New Roman"/>
                <w:b/>
                <w:bCs/>
                <w:sz w:val="20"/>
                <w:szCs w:val="20"/>
                <w:lang w:val="id-ID"/>
              </w:rPr>
            </w:pPr>
            <w:r w:rsidRPr="004323DD">
              <w:rPr>
                <w:rFonts w:asciiTheme="majorHAnsi" w:hAnsiTheme="majorHAnsi" w:cs="Times New Roman"/>
                <w:b/>
                <w:bCs/>
                <w:sz w:val="20"/>
                <w:szCs w:val="20"/>
                <w:lang w:val="id-ID"/>
              </w:rPr>
              <w:t>Perusahaan yang memenuhi kriteria</w:t>
            </w:r>
          </w:p>
        </w:tc>
        <w:tc>
          <w:tcPr>
            <w:tcW w:w="2331" w:type="dxa"/>
          </w:tcPr>
          <w:p w:rsidR="004323DD" w:rsidRPr="004323DD" w:rsidRDefault="004323DD" w:rsidP="004323DD">
            <w:pPr>
              <w:spacing w:line="276" w:lineRule="auto"/>
              <w:jc w:val="center"/>
              <w:rPr>
                <w:rFonts w:asciiTheme="majorHAnsi" w:hAnsiTheme="majorHAnsi" w:cs="Times New Roman"/>
                <w:b/>
                <w:bCs/>
                <w:sz w:val="20"/>
                <w:szCs w:val="20"/>
                <w:lang w:val="id-ID"/>
              </w:rPr>
            </w:pPr>
            <w:r w:rsidRPr="004323DD">
              <w:rPr>
                <w:rFonts w:asciiTheme="majorHAnsi" w:hAnsiTheme="majorHAnsi" w:cs="Times New Roman"/>
                <w:b/>
                <w:bCs/>
                <w:sz w:val="20"/>
                <w:szCs w:val="20"/>
                <w:lang w:val="id-ID"/>
              </w:rPr>
              <w:t xml:space="preserve">7 </w:t>
            </w:r>
          </w:p>
        </w:tc>
      </w:tr>
      <w:tr w:rsidR="004323DD" w:rsidRPr="004323DD" w:rsidTr="004323DD">
        <w:trPr>
          <w:trHeight w:val="292"/>
        </w:trPr>
        <w:tc>
          <w:tcPr>
            <w:tcW w:w="5286" w:type="dxa"/>
            <w:gridSpan w:val="2"/>
          </w:tcPr>
          <w:p w:rsidR="004323DD" w:rsidRPr="004323DD" w:rsidRDefault="004323DD" w:rsidP="004323DD">
            <w:pPr>
              <w:jc w:val="both"/>
              <w:rPr>
                <w:rFonts w:asciiTheme="majorHAnsi" w:hAnsiTheme="majorHAnsi" w:cs="Times New Roman"/>
                <w:b/>
                <w:bCs/>
                <w:sz w:val="20"/>
                <w:szCs w:val="20"/>
                <w:lang w:val="id-ID"/>
              </w:rPr>
            </w:pPr>
            <w:r w:rsidRPr="004323DD">
              <w:rPr>
                <w:rFonts w:asciiTheme="majorHAnsi" w:hAnsiTheme="majorHAnsi" w:cs="Times New Roman"/>
                <w:b/>
                <w:bCs/>
                <w:sz w:val="20"/>
                <w:szCs w:val="20"/>
                <w:lang w:val="id-ID"/>
              </w:rPr>
              <w:t xml:space="preserve">Jumlah sampel </w:t>
            </w:r>
          </w:p>
        </w:tc>
        <w:tc>
          <w:tcPr>
            <w:tcW w:w="2331" w:type="dxa"/>
          </w:tcPr>
          <w:p w:rsidR="004323DD" w:rsidRPr="004323DD" w:rsidRDefault="004323DD" w:rsidP="000478BB">
            <w:pPr>
              <w:jc w:val="center"/>
              <w:rPr>
                <w:rFonts w:asciiTheme="majorHAnsi" w:hAnsiTheme="majorHAnsi" w:cs="Times New Roman"/>
                <w:b/>
                <w:bCs/>
                <w:sz w:val="20"/>
                <w:szCs w:val="20"/>
                <w:lang w:val="id-ID"/>
              </w:rPr>
            </w:pPr>
            <w:r w:rsidRPr="004323DD">
              <w:rPr>
                <w:rFonts w:asciiTheme="majorHAnsi" w:hAnsiTheme="majorHAnsi" w:cs="Times New Roman"/>
                <w:b/>
                <w:bCs/>
                <w:sz w:val="20"/>
                <w:szCs w:val="20"/>
                <w:lang w:val="id-ID"/>
              </w:rPr>
              <w:t>7 x 5 th = 35</w:t>
            </w:r>
          </w:p>
        </w:tc>
      </w:tr>
    </w:tbl>
    <w:p w:rsidR="0041457C" w:rsidRDefault="006B79FC" w:rsidP="006B79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heme="majorHAnsi" w:eastAsia="Times New Roman" w:hAnsiTheme="majorHAnsi" w:cs="Courier New"/>
          <w:lang w:val="id-ID"/>
        </w:rPr>
      </w:pPr>
      <w:r w:rsidRPr="00242E35">
        <w:rPr>
          <w:rFonts w:ascii="Times New Roman" w:hAnsi="Times New Roman" w:cs="Times New Roman"/>
          <w:i/>
          <w:iCs/>
          <w:lang w:val="id-ID"/>
        </w:rPr>
        <w:t xml:space="preserve">Sumber: </w:t>
      </w:r>
      <w:r>
        <w:rPr>
          <w:rFonts w:ascii="Times New Roman" w:hAnsi="Times New Roman" w:cs="Times New Roman"/>
          <w:i/>
          <w:iCs/>
          <w:lang w:val="id-ID"/>
        </w:rPr>
        <w:t>data sekunder (diolah)</w:t>
      </w:r>
    </w:p>
    <w:p w:rsidR="004323DD" w:rsidRDefault="004323DD" w:rsidP="00036115">
      <w:pPr>
        <w:spacing w:after="0" w:line="240" w:lineRule="auto"/>
        <w:jc w:val="center"/>
        <w:rPr>
          <w:rFonts w:ascii="Times New Roman" w:hAnsi="Times New Roman" w:cs="Times New Roman"/>
          <w:b/>
          <w:bCs/>
          <w:sz w:val="24"/>
          <w:lang w:val="id-ID"/>
        </w:rPr>
      </w:pPr>
      <w:r>
        <w:rPr>
          <w:rFonts w:ascii="Times New Roman" w:hAnsi="Times New Roman" w:cs="Times New Roman"/>
          <w:b/>
          <w:bCs/>
          <w:sz w:val="24"/>
          <w:lang w:val="id-ID"/>
        </w:rPr>
        <w:t>Tabel 2</w:t>
      </w:r>
    </w:p>
    <w:p w:rsidR="00036115" w:rsidRPr="008A7CB3" w:rsidRDefault="00036115" w:rsidP="00036115">
      <w:pPr>
        <w:spacing w:after="0" w:line="240" w:lineRule="auto"/>
        <w:jc w:val="center"/>
        <w:rPr>
          <w:rFonts w:ascii="Times New Roman" w:hAnsi="Times New Roman" w:cs="Times New Roman"/>
          <w:b/>
          <w:bCs/>
          <w:sz w:val="24"/>
          <w:lang w:val="id-ID"/>
        </w:rPr>
      </w:pPr>
      <w:r w:rsidRPr="008A7CB3">
        <w:rPr>
          <w:rFonts w:ascii="Times New Roman" w:hAnsi="Times New Roman" w:cs="Times New Roman"/>
          <w:b/>
          <w:bCs/>
          <w:sz w:val="24"/>
          <w:lang w:val="id-ID"/>
        </w:rPr>
        <w:t>Daftar Sampel Penelitian</w:t>
      </w:r>
    </w:p>
    <w:tbl>
      <w:tblPr>
        <w:tblStyle w:val="TableGrid"/>
        <w:tblW w:w="0" w:type="auto"/>
        <w:tblInd w:w="534" w:type="dxa"/>
        <w:tblLook w:val="04A0" w:firstRow="1" w:lastRow="0" w:firstColumn="1" w:lastColumn="0" w:noHBand="0" w:noVBand="1"/>
      </w:tblPr>
      <w:tblGrid>
        <w:gridCol w:w="524"/>
        <w:gridCol w:w="1528"/>
        <w:gridCol w:w="2501"/>
        <w:gridCol w:w="1419"/>
        <w:gridCol w:w="1683"/>
      </w:tblGrid>
      <w:tr w:rsidR="00036115" w:rsidRPr="00036115" w:rsidTr="00036115">
        <w:tc>
          <w:tcPr>
            <w:tcW w:w="524" w:type="dxa"/>
          </w:tcPr>
          <w:p w:rsidR="00036115" w:rsidRPr="00036115" w:rsidRDefault="00036115" w:rsidP="00036115">
            <w:pPr>
              <w:rPr>
                <w:rFonts w:asciiTheme="majorHAnsi" w:hAnsiTheme="majorHAnsi" w:cs="Times New Roman"/>
                <w:b/>
                <w:bCs/>
                <w:sz w:val="20"/>
                <w:szCs w:val="20"/>
                <w:lang w:val="id-ID"/>
              </w:rPr>
            </w:pPr>
            <w:r w:rsidRPr="00036115">
              <w:rPr>
                <w:rFonts w:asciiTheme="majorHAnsi" w:hAnsiTheme="majorHAnsi" w:cs="Times New Roman"/>
                <w:b/>
                <w:bCs/>
                <w:sz w:val="20"/>
                <w:szCs w:val="20"/>
                <w:lang w:val="id-ID"/>
              </w:rPr>
              <w:t>No</w:t>
            </w:r>
          </w:p>
        </w:tc>
        <w:tc>
          <w:tcPr>
            <w:tcW w:w="1528" w:type="dxa"/>
            <w:vAlign w:val="center"/>
          </w:tcPr>
          <w:p w:rsidR="00036115" w:rsidRPr="00036115" w:rsidRDefault="00036115" w:rsidP="00036115">
            <w:pPr>
              <w:jc w:val="center"/>
              <w:rPr>
                <w:rFonts w:asciiTheme="majorHAnsi" w:hAnsiTheme="majorHAnsi" w:cs="Times New Roman"/>
                <w:b/>
                <w:bCs/>
                <w:sz w:val="20"/>
                <w:szCs w:val="20"/>
                <w:lang w:val="id-ID"/>
              </w:rPr>
            </w:pPr>
            <w:r w:rsidRPr="00036115">
              <w:rPr>
                <w:rFonts w:asciiTheme="majorHAnsi" w:hAnsiTheme="majorHAnsi" w:cs="Times New Roman"/>
                <w:b/>
                <w:bCs/>
                <w:sz w:val="20"/>
                <w:szCs w:val="20"/>
                <w:lang w:val="id-ID"/>
              </w:rPr>
              <w:t xml:space="preserve">Kode </w:t>
            </w:r>
          </w:p>
        </w:tc>
        <w:tc>
          <w:tcPr>
            <w:tcW w:w="2501" w:type="dxa"/>
            <w:vAlign w:val="center"/>
          </w:tcPr>
          <w:p w:rsidR="00036115" w:rsidRPr="00036115" w:rsidRDefault="00036115" w:rsidP="00036115">
            <w:pPr>
              <w:jc w:val="center"/>
              <w:rPr>
                <w:rFonts w:asciiTheme="majorHAnsi" w:hAnsiTheme="majorHAnsi" w:cs="Times New Roman"/>
                <w:b/>
                <w:bCs/>
                <w:sz w:val="20"/>
                <w:szCs w:val="20"/>
                <w:lang w:val="id-ID"/>
              </w:rPr>
            </w:pPr>
            <w:r w:rsidRPr="00036115">
              <w:rPr>
                <w:rFonts w:asciiTheme="majorHAnsi" w:hAnsiTheme="majorHAnsi" w:cs="Times New Roman"/>
                <w:b/>
                <w:bCs/>
                <w:sz w:val="20"/>
                <w:szCs w:val="20"/>
                <w:lang w:val="id-ID"/>
              </w:rPr>
              <w:t>Nama Perusahaan</w:t>
            </w:r>
          </w:p>
        </w:tc>
        <w:tc>
          <w:tcPr>
            <w:tcW w:w="3102" w:type="dxa"/>
            <w:gridSpan w:val="2"/>
            <w:vAlign w:val="center"/>
          </w:tcPr>
          <w:p w:rsidR="00036115" w:rsidRPr="00036115" w:rsidRDefault="00036115" w:rsidP="00036115">
            <w:pPr>
              <w:jc w:val="center"/>
              <w:rPr>
                <w:rFonts w:asciiTheme="majorHAnsi" w:hAnsiTheme="majorHAnsi" w:cs="Times New Roman"/>
                <w:b/>
                <w:bCs/>
                <w:sz w:val="20"/>
                <w:szCs w:val="20"/>
                <w:lang w:val="id-ID"/>
              </w:rPr>
            </w:pPr>
            <w:r w:rsidRPr="00036115">
              <w:rPr>
                <w:rFonts w:asciiTheme="majorHAnsi" w:hAnsiTheme="majorHAnsi" w:cs="Times New Roman"/>
                <w:b/>
                <w:bCs/>
                <w:sz w:val="20"/>
                <w:szCs w:val="20"/>
                <w:lang w:val="id-ID"/>
              </w:rPr>
              <w:t>Klasifikasi Sektor</w:t>
            </w:r>
          </w:p>
        </w:tc>
      </w:tr>
      <w:tr w:rsidR="00036115" w:rsidRPr="00036115" w:rsidTr="00036115">
        <w:tc>
          <w:tcPr>
            <w:tcW w:w="524"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1</w:t>
            </w:r>
          </w:p>
        </w:tc>
        <w:tc>
          <w:tcPr>
            <w:tcW w:w="1528"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ARNA</w:t>
            </w:r>
          </w:p>
        </w:tc>
        <w:tc>
          <w:tcPr>
            <w:tcW w:w="2501"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Arwana Citramulia Tbk</w:t>
            </w:r>
          </w:p>
        </w:tc>
        <w:tc>
          <w:tcPr>
            <w:tcW w:w="1419" w:type="dxa"/>
            <w:vMerge w:val="restart"/>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Sektor aneka dan industri</w:t>
            </w:r>
          </w:p>
        </w:tc>
        <w:tc>
          <w:tcPr>
            <w:tcW w:w="1683" w:type="dxa"/>
            <w:vMerge w:val="restart"/>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 xml:space="preserve">Subsektor keramik, porselen dan kaca </w:t>
            </w:r>
          </w:p>
        </w:tc>
      </w:tr>
      <w:tr w:rsidR="00036115" w:rsidRPr="00036115" w:rsidTr="00B945F7">
        <w:trPr>
          <w:trHeight w:val="372"/>
        </w:trPr>
        <w:tc>
          <w:tcPr>
            <w:tcW w:w="524"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2</w:t>
            </w:r>
          </w:p>
        </w:tc>
        <w:tc>
          <w:tcPr>
            <w:tcW w:w="1528"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TOTO</w:t>
            </w:r>
          </w:p>
        </w:tc>
        <w:tc>
          <w:tcPr>
            <w:tcW w:w="2501"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Surya Toto Indonesia Tbk</w:t>
            </w:r>
          </w:p>
        </w:tc>
        <w:tc>
          <w:tcPr>
            <w:tcW w:w="1419" w:type="dxa"/>
            <w:vMerge/>
          </w:tcPr>
          <w:p w:rsidR="00036115" w:rsidRPr="00036115" w:rsidRDefault="00036115" w:rsidP="00D7715C">
            <w:pPr>
              <w:jc w:val="center"/>
              <w:rPr>
                <w:rFonts w:asciiTheme="majorHAnsi" w:hAnsiTheme="majorHAnsi" w:cs="Times New Roman"/>
                <w:sz w:val="20"/>
                <w:szCs w:val="20"/>
                <w:lang w:val="id-ID"/>
              </w:rPr>
            </w:pPr>
          </w:p>
        </w:tc>
        <w:tc>
          <w:tcPr>
            <w:tcW w:w="1683" w:type="dxa"/>
            <w:vMerge/>
          </w:tcPr>
          <w:p w:rsidR="00036115" w:rsidRPr="00036115" w:rsidRDefault="00036115" w:rsidP="00D7715C">
            <w:pPr>
              <w:jc w:val="center"/>
              <w:rPr>
                <w:rFonts w:asciiTheme="majorHAnsi" w:hAnsiTheme="majorHAnsi" w:cs="Times New Roman"/>
                <w:sz w:val="20"/>
                <w:szCs w:val="20"/>
                <w:lang w:val="id-ID"/>
              </w:rPr>
            </w:pPr>
          </w:p>
        </w:tc>
      </w:tr>
      <w:tr w:rsidR="00036115" w:rsidRPr="00036115" w:rsidTr="00036115">
        <w:tc>
          <w:tcPr>
            <w:tcW w:w="524"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3</w:t>
            </w:r>
          </w:p>
        </w:tc>
        <w:tc>
          <w:tcPr>
            <w:tcW w:w="1528"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TIRT</w:t>
            </w:r>
          </w:p>
        </w:tc>
        <w:tc>
          <w:tcPr>
            <w:tcW w:w="2501"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Tirta Mahakam Resources Tbk</w:t>
            </w:r>
          </w:p>
        </w:tc>
        <w:tc>
          <w:tcPr>
            <w:tcW w:w="1419" w:type="dxa"/>
            <w:vMerge/>
          </w:tcPr>
          <w:p w:rsidR="00036115" w:rsidRPr="00036115" w:rsidRDefault="00036115" w:rsidP="00D7715C">
            <w:pPr>
              <w:jc w:val="center"/>
              <w:rPr>
                <w:rFonts w:asciiTheme="majorHAnsi" w:hAnsiTheme="majorHAnsi" w:cs="Times New Roman"/>
                <w:sz w:val="20"/>
                <w:szCs w:val="20"/>
                <w:lang w:val="id-ID"/>
              </w:rPr>
            </w:pPr>
          </w:p>
        </w:tc>
        <w:tc>
          <w:tcPr>
            <w:tcW w:w="1683" w:type="dxa"/>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Subsektor industri kayu</w:t>
            </w:r>
          </w:p>
        </w:tc>
      </w:tr>
      <w:tr w:rsidR="00036115" w:rsidRPr="00036115" w:rsidTr="00036115">
        <w:tc>
          <w:tcPr>
            <w:tcW w:w="524"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4</w:t>
            </w:r>
          </w:p>
        </w:tc>
        <w:tc>
          <w:tcPr>
            <w:tcW w:w="1528"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SCCO</w:t>
            </w:r>
          </w:p>
        </w:tc>
        <w:tc>
          <w:tcPr>
            <w:tcW w:w="2501"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Supreme Cable Manufacturing Corporation Tbk</w:t>
            </w:r>
          </w:p>
        </w:tc>
        <w:tc>
          <w:tcPr>
            <w:tcW w:w="1419" w:type="dxa"/>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Sektor aneka industri</w:t>
            </w:r>
          </w:p>
        </w:tc>
        <w:tc>
          <w:tcPr>
            <w:tcW w:w="1683"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Subsektor kabel</w:t>
            </w:r>
          </w:p>
        </w:tc>
      </w:tr>
      <w:tr w:rsidR="00036115" w:rsidRPr="00036115" w:rsidTr="00036115">
        <w:tc>
          <w:tcPr>
            <w:tcW w:w="524"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5</w:t>
            </w:r>
          </w:p>
        </w:tc>
        <w:tc>
          <w:tcPr>
            <w:tcW w:w="1528"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TSPC</w:t>
            </w:r>
          </w:p>
        </w:tc>
        <w:tc>
          <w:tcPr>
            <w:tcW w:w="2501"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Tempo Scan Pasific Tbk</w:t>
            </w:r>
          </w:p>
        </w:tc>
        <w:tc>
          <w:tcPr>
            <w:tcW w:w="1419" w:type="dxa"/>
            <w:vMerge w:val="restart"/>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Sektor barang dan konsumsi</w:t>
            </w:r>
          </w:p>
        </w:tc>
        <w:tc>
          <w:tcPr>
            <w:tcW w:w="1683" w:type="dxa"/>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Subsektor farmasi</w:t>
            </w:r>
          </w:p>
        </w:tc>
      </w:tr>
      <w:tr w:rsidR="00036115" w:rsidRPr="00036115" w:rsidTr="006E7440">
        <w:trPr>
          <w:trHeight w:val="845"/>
        </w:trPr>
        <w:tc>
          <w:tcPr>
            <w:tcW w:w="524"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6</w:t>
            </w:r>
          </w:p>
        </w:tc>
        <w:tc>
          <w:tcPr>
            <w:tcW w:w="1528"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TCID</w:t>
            </w:r>
          </w:p>
        </w:tc>
        <w:tc>
          <w:tcPr>
            <w:tcW w:w="2501"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Mandom Indonesia Tbk</w:t>
            </w:r>
          </w:p>
        </w:tc>
        <w:tc>
          <w:tcPr>
            <w:tcW w:w="1419" w:type="dxa"/>
            <w:vMerge/>
          </w:tcPr>
          <w:p w:rsidR="00036115" w:rsidRPr="00036115" w:rsidRDefault="00036115" w:rsidP="00D7715C">
            <w:pPr>
              <w:jc w:val="center"/>
              <w:rPr>
                <w:rFonts w:asciiTheme="majorHAnsi" w:hAnsiTheme="majorHAnsi" w:cs="Times New Roman"/>
                <w:sz w:val="20"/>
                <w:szCs w:val="20"/>
                <w:lang w:val="id-ID"/>
              </w:rPr>
            </w:pPr>
          </w:p>
        </w:tc>
        <w:tc>
          <w:tcPr>
            <w:tcW w:w="1683" w:type="dxa"/>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Subsektor kosmetik dan keperluan rumah tangga</w:t>
            </w:r>
          </w:p>
        </w:tc>
      </w:tr>
      <w:tr w:rsidR="00036115" w:rsidRPr="00036115" w:rsidTr="00036115">
        <w:tc>
          <w:tcPr>
            <w:tcW w:w="524"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7</w:t>
            </w:r>
          </w:p>
        </w:tc>
        <w:tc>
          <w:tcPr>
            <w:tcW w:w="1528"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ROTI</w:t>
            </w:r>
          </w:p>
        </w:tc>
        <w:tc>
          <w:tcPr>
            <w:tcW w:w="2501" w:type="dxa"/>
            <w:vAlign w:val="center"/>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Nippon Indosari Corporindo Tbk</w:t>
            </w:r>
          </w:p>
        </w:tc>
        <w:tc>
          <w:tcPr>
            <w:tcW w:w="1419" w:type="dxa"/>
            <w:vMerge/>
          </w:tcPr>
          <w:p w:rsidR="00036115" w:rsidRPr="00036115" w:rsidRDefault="00036115" w:rsidP="00D7715C">
            <w:pPr>
              <w:jc w:val="center"/>
              <w:rPr>
                <w:rFonts w:asciiTheme="majorHAnsi" w:hAnsiTheme="majorHAnsi" w:cs="Times New Roman"/>
                <w:sz w:val="20"/>
                <w:szCs w:val="20"/>
                <w:lang w:val="id-ID"/>
              </w:rPr>
            </w:pPr>
          </w:p>
        </w:tc>
        <w:tc>
          <w:tcPr>
            <w:tcW w:w="1683" w:type="dxa"/>
          </w:tcPr>
          <w:p w:rsidR="00036115" w:rsidRPr="00036115" w:rsidRDefault="00036115" w:rsidP="00D7715C">
            <w:pPr>
              <w:jc w:val="center"/>
              <w:rPr>
                <w:rFonts w:asciiTheme="majorHAnsi" w:hAnsiTheme="majorHAnsi" w:cs="Times New Roman"/>
                <w:sz w:val="20"/>
                <w:szCs w:val="20"/>
                <w:lang w:val="id-ID"/>
              </w:rPr>
            </w:pPr>
            <w:r w:rsidRPr="00036115">
              <w:rPr>
                <w:rFonts w:asciiTheme="majorHAnsi" w:hAnsiTheme="majorHAnsi" w:cs="Times New Roman"/>
                <w:sz w:val="20"/>
                <w:szCs w:val="20"/>
                <w:lang w:val="id-ID"/>
              </w:rPr>
              <w:t>Subsektor makanan dan minuman</w:t>
            </w:r>
          </w:p>
        </w:tc>
      </w:tr>
    </w:tbl>
    <w:p w:rsidR="00036115" w:rsidRPr="00242E35" w:rsidRDefault="00036115" w:rsidP="00683CF4">
      <w:pPr>
        <w:spacing w:after="0" w:line="360" w:lineRule="auto"/>
        <w:rPr>
          <w:rFonts w:ascii="Times New Roman" w:hAnsi="Times New Roman" w:cs="Times New Roman"/>
          <w:i/>
          <w:iCs/>
          <w:sz w:val="24"/>
          <w:lang w:val="id-ID"/>
        </w:rPr>
      </w:pPr>
      <w:r w:rsidRPr="008A7CB3">
        <w:rPr>
          <w:rFonts w:ascii="Times New Roman" w:hAnsi="Times New Roman" w:cs="Times New Roman"/>
          <w:b/>
          <w:bCs/>
          <w:sz w:val="24"/>
          <w:lang w:val="id-ID"/>
        </w:rPr>
        <w:t xml:space="preserve"> </w:t>
      </w:r>
      <w:r w:rsidR="001E31A6">
        <w:rPr>
          <w:rFonts w:ascii="Times New Roman" w:hAnsi="Times New Roman" w:cs="Times New Roman"/>
          <w:b/>
          <w:bCs/>
          <w:sz w:val="24"/>
          <w:lang w:val="id-ID"/>
        </w:rPr>
        <w:t xml:space="preserve">    </w:t>
      </w:r>
      <w:r w:rsidRPr="008A7CB3">
        <w:rPr>
          <w:rFonts w:ascii="Times New Roman" w:hAnsi="Times New Roman" w:cs="Times New Roman"/>
          <w:b/>
          <w:bCs/>
          <w:sz w:val="24"/>
          <w:lang w:val="id-ID"/>
        </w:rPr>
        <w:t xml:space="preserve"> </w:t>
      </w:r>
      <w:r w:rsidRPr="00242E35">
        <w:rPr>
          <w:rFonts w:ascii="Times New Roman" w:hAnsi="Times New Roman" w:cs="Times New Roman"/>
          <w:i/>
          <w:iCs/>
          <w:lang w:val="id-ID"/>
        </w:rPr>
        <w:t xml:space="preserve">Sumber: </w:t>
      </w:r>
      <w:r w:rsidR="00683CF4">
        <w:rPr>
          <w:rFonts w:ascii="Times New Roman" w:hAnsi="Times New Roman" w:cs="Times New Roman"/>
          <w:i/>
          <w:iCs/>
          <w:lang w:val="id-ID"/>
        </w:rPr>
        <w:t>data sekunder (diolah)</w:t>
      </w:r>
    </w:p>
    <w:p w:rsidR="00F22694" w:rsidRPr="00F22694" w:rsidRDefault="00A51441" w:rsidP="007235C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Courier New"/>
          <w:lang w:val="id-ID"/>
        </w:rPr>
      </w:pPr>
      <w:r>
        <w:rPr>
          <w:rFonts w:asciiTheme="majorHAnsi" w:eastAsia="Times New Roman" w:hAnsiTheme="majorHAnsi" w:cs="Courier New"/>
          <w:lang w:val="id-ID"/>
        </w:rPr>
        <w:tab/>
      </w:r>
      <w:r w:rsidR="00F22694" w:rsidRPr="00F22694">
        <w:rPr>
          <w:rFonts w:asciiTheme="majorHAnsi" w:eastAsia="Times New Roman" w:hAnsiTheme="majorHAnsi" w:cs="Courier New"/>
          <w:lang w:val="id-ID"/>
        </w:rPr>
        <w:t>Berdasarkan kriteria tersebut</w:t>
      </w:r>
      <w:r w:rsidR="00036115">
        <w:rPr>
          <w:rFonts w:asciiTheme="majorHAnsi" w:eastAsia="Times New Roman" w:hAnsiTheme="majorHAnsi" w:cs="Courier New"/>
          <w:lang w:val="id-ID"/>
        </w:rPr>
        <w:t xml:space="preserve"> diperoleh 35 </w:t>
      </w:r>
      <w:r w:rsidR="006B79FC">
        <w:rPr>
          <w:rFonts w:asciiTheme="majorHAnsi" w:eastAsia="Times New Roman" w:hAnsiTheme="majorHAnsi" w:cs="Courier New"/>
          <w:lang w:val="id-ID"/>
        </w:rPr>
        <w:t>sampel yang akan di</w:t>
      </w:r>
      <w:r w:rsidR="007235C8">
        <w:rPr>
          <w:rFonts w:asciiTheme="majorHAnsi" w:eastAsia="Times New Roman" w:hAnsiTheme="majorHAnsi" w:cs="Courier New"/>
          <w:lang w:val="id-ID"/>
        </w:rPr>
        <w:t>observasi dari</w:t>
      </w:r>
      <w:r w:rsidR="00036115">
        <w:rPr>
          <w:rFonts w:asciiTheme="majorHAnsi" w:eastAsia="Times New Roman" w:hAnsiTheme="majorHAnsi" w:cs="Courier New"/>
          <w:lang w:val="id-ID"/>
        </w:rPr>
        <w:t xml:space="preserve"> 7</w:t>
      </w:r>
      <w:r w:rsidR="00F22694" w:rsidRPr="00F22694">
        <w:rPr>
          <w:rFonts w:asciiTheme="majorHAnsi" w:eastAsia="Times New Roman" w:hAnsiTheme="majorHAnsi" w:cs="Courier New"/>
          <w:lang w:val="id-ID"/>
        </w:rPr>
        <w:t xml:space="preserve"> perusahaan. Data penelitian bersumber dari data sekunder berupa dokumentasi diperoleh dari Bursa Efek Indonesia dan perusahaan yang bersangkutan. Penelitian ini menggunakan teknik analisis regresi data panel dalam pemodelannya pengaruh variabel independen terhadap variabel dependen di sektor tersebut diamati dengan menggunakan data time series dan cross section. model seleksi menggunakan uji Chow dan Hausman, sehingga dipilih </w:t>
      </w:r>
      <w:r w:rsidR="00F22694" w:rsidRPr="006E7440">
        <w:rPr>
          <w:rFonts w:asciiTheme="majorHAnsi" w:eastAsia="Times New Roman" w:hAnsiTheme="majorHAnsi" w:cs="Courier New"/>
          <w:i/>
          <w:iCs/>
          <w:lang w:val="id-ID"/>
        </w:rPr>
        <w:t>fixed effect model</w:t>
      </w:r>
      <w:r w:rsidR="00F22694" w:rsidRPr="00F22694">
        <w:rPr>
          <w:rFonts w:asciiTheme="majorHAnsi" w:eastAsia="Times New Roman" w:hAnsiTheme="majorHAnsi" w:cs="Courier New"/>
          <w:lang w:val="id-ID"/>
        </w:rPr>
        <w:t xml:space="preserve"> (FEM). N</w:t>
      </w:r>
      <w:r w:rsidR="00F22694" w:rsidRPr="00453141">
        <w:rPr>
          <w:rFonts w:asciiTheme="majorHAnsi" w:eastAsia="Times New Roman" w:hAnsiTheme="majorHAnsi" w:cs="Courier New"/>
          <w:lang w:val="id-ID"/>
        </w:rPr>
        <w:t>amun, sebelum menguji model, dilakukan terlebih dahulu</w:t>
      </w:r>
      <w:r w:rsidR="00453141" w:rsidRPr="00453141">
        <w:rPr>
          <w:rFonts w:asciiTheme="majorHAnsi" w:eastAsia="Times New Roman" w:hAnsiTheme="majorHAnsi" w:cs="Courier New"/>
          <w:lang w:val="id-ID"/>
        </w:rPr>
        <w:t xml:space="preserve"> </w:t>
      </w:r>
      <w:r w:rsidR="00F22694" w:rsidRPr="00453141">
        <w:rPr>
          <w:rFonts w:asciiTheme="majorHAnsi" w:eastAsia="Times New Roman" w:hAnsiTheme="majorHAnsi" w:cs="Courier New"/>
          <w:lang w:val="id-ID"/>
        </w:rPr>
        <w:t>analisis statistik deskriptif dan uji asumsi klasik berupa uji normalitas, uji</w:t>
      </w:r>
      <w:r w:rsidR="00453141" w:rsidRPr="00453141">
        <w:rPr>
          <w:rFonts w:asciiTheme="majorHAnsi" w:eastAsia="Times New Roman" w:hAnsiTheme="majorHAnsi" w:cs="Courier New"/>
          <w:lang w:val="id-ID"/>
        </w:rPr>
        <w:t xml:space="preserve"> </w:t>
      </w:r>
      <w:r w:rsidR="00F22694" w:rsidRPr="00453141">
        <w:rPr>
          <w:rFonts w:asciiTheme="majorHAnsi" w:eastAsia="Times New Roman" w:hAnsiTheme="majorHAnsi" w:cs="Courier New"/>
          <w:lang w:val="id-ID"/>
        </w:rPr>
        <w:t xml:space="preserve">uji multikolinearitas dan heteroskedastisitas. Analisis FEM </w:t>
      </w:r>
      <w:r w:rsidR="00F22694" w:rsidRPr="00453141">
        <w:rPr>
          <w:rFonts w:asciiTheme="majorHAnsi" w:eastAsia="Times New Roman" w:hAnsiTheme="majorHAnsi" w:cs="Courier New"/>
          <w:lang w:val="id-ID"/>
        </w:rPr>
        <w:lastRenderedPageBreak/>
        <w:t>terdiri dari tes</w:t>
      </w:r>
      <w:r w:rsidR="00453141" w:rsidRPr="00453141">
        <w:rPr>
          <w:rFonts w:asciiTheme="majorHAnsi" w:eastAsia="Times New Roman" w:hAnsiTheme="majorHAnsi" w:cs="Courier New"/>
          <w:lang w:val="id-ID"/>
        </w:rPr>
        <w:t xml:space="preserve"> </w:t>
      </w:r>
      <w:r w:rsidR="00F22694" w:rsidRPr="00453141">
        <w:rPr>
          <w:rFonts w:asciiTheme="majorHAnsi" w:eastAsia="Times New Roman" w:hAnsiTheme="majorHAnsi" w:cs="Courier New"/>
          <w:lang w:val="id-ID"/>
        </w:rPr>
        <w:t>hipotesis baik secara parsial maupun simultan dan uji koefisien determinasi.</w:t>
      </w:r>
      <w:r w:rsidR="00453141" w:rsidRPr="00453141">
        <w:rPr>
          <w:rFonts w:asciiTheme="majorHAnsi" w:eastAsia="Times New Roman" w:hAnsiTheme="majorHAnsi" w:cs="Courier New"/>
          <w:lang w:val="id-ID"/>
        </w:rPr>
        <w:t xml:space="preserve"> </w:t>
      </w:r>
      <w:r w:rsidR="00F22694" w:rsidRPr="00453141">
        <w:rPr>
          <w:rFonts w:asciiTheme="majorHAnsi" w:eastAsia="Times New Roman" w:hAnsiTheme="majorHAnsi" w:cs="Courier New"/>
          <w:lang w:val="id-ID"/>
        </w:rPr>
        <w:t>Analisis data menggunakan alat bantu berupa software Eviews.</w:t>
      </w:r>
    </w:p>
    <w:p w:rsidR="00F22694" w:rsidRPr="00F22694" w:rsidRDefault="00F22694" w:rsidP="007C7704">
      <w:pPr>
        <w:spacing w:after="0" w:line="360" w:lineRule="auto"/>
        <w:ind w:firstLine="720"/>
        <w:jc w:val="both"/>
        <w:rPr>
          <w:rFonts w:ascii="Times New Roman" w:hAnsi="Times New Roman" w:cs="Times New Roman"/>
          <w:sz w:val="24"/>
        </w:rPr>
      </w:pPr>
    </w:p>
    <w:p w:rsidR="007C7704" w:rsidRDefault="007C7704" w:rsidP="007C7704">
      <w:pPr>
        <w:spacing w:after="0" w:line="480" w:lineRule="auto"/>
        <w:jc w:val="both"/>
        <w:rPr>
          <w:rFonts w:ascii="Times New Roman" w:hAnsi="Times New Roman" w:cs="Times New Roman"/>
          <w:b/>
          <w:bCs/>
          <w:sz w:val="24"/>
          <w:lang w:val="id-ID"/>
        </w:rPr>
      </w:pPr>
      <w:r>
        <w:rPr>
          <w:rFonts w:ascii="Times New Roman" w:hAnsi="Times New Roman" w:cs="Times New Roman"/>
          <w:b/>
          <w:bCs/>
          <w:sz w:val="24"/>
        </w:rPr>
        <w:t>HASIL DAN PEMBAHASAN PENELITIAN</w:t>
      </w:r>
    </w:p>
    <w:p w:rsidR="00E61BDF" w:rsidRDefault="00E61BDF" w:rsidP="00E61BDF">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Tabel 3</w:t>
      </w:r>
    </w:p>
    <w:p w:rsidR="00D62798" w:rsidRPr="008A7CB3" w:rsidRDefault="00D62798" w:rsidP="00E61BDF">
      <w:pPr>
        <w:spacing w:after="0" w:line="240" w:lineRule="auto"/>
        <w:jc w:val="center"/>
        <w:rPr>
          <w:rFonts w:asciiTheme="majorBidi" w:hAnsiTheme="majorBidi" w:cstheme="majorBidi"/>
          <w:b/>
          <w:bCs/>
          <w:sz w:val="24"/>
          <w:szCs w:val="24"/>
        </w:rPr>
      </w:pPr>
      <w:r w:rsidRPr="008A7CB3">
        <w:rPr>
          <w:rFonts w:asciiTheme="majorBidi" w:hAnsiTheme="majorBidi" w:cstheme="majorBidi"/>
          <w:b/>
          <w:bCs/>
          <w:sz w:val="24"/>
          <w:szCs w:val="24"/>
        </w:rPr>
        <w:t>Hasil Statistik Deskriptif</w:t>
      </w:r>
    </w:p>
    <w:tbl>
      <w:tblPr>
        <w:tblStyle w:val="LightList"/>
        <w:tblW w:w="0" w:type="auto"/>
        <w:tblInd w:w="1242" w:type="dxa"/>
        <w:tblLayout w:type="fixed"/>
        <w:tblLook w:val="0000" w:firstRow="0" w:lastRow="0" w:firstColumn="0" w:lastColumn="0" w:noHBand="0" w:noVBand="0"/>
      </w:tblPr>
      <w:tblGrid>
        <w:gridCol w:w="1965"/>
        <w:gridCol w:w="2060"/>
        <w:gridCol w:w="1814"/>
      </w:tblGrid>
      <w:tr w:rsidR="00D62798" w:rsidRPr="003A02C2" w:rsidTr="00452B0E">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1965" w:type="dxa"/>
          </w:tcPr>
          <w:p w:rsidR="00D62798" w:rsidRPr="003A02C2" w:rsidRDefault="00D62798" w:rsidP="00355B51">
            <w:pPr>
              <w:autoSpaceDE w:val="0"/>
              <w:autoSpaceDN w:val="0"/>
              <w:adjustRightInd w:val="0"/>
              <w:jc w:val="center"/>
              <w:rPr>
                <w:rFonts w:ascii="Arial" w:hAnsi="Arial" w:cs="Arial"/>
                <w:sz w:val="18"/>
                <w:szCs w:val="18"/>
              </w:rPr>
            </w:pPr>
          </w:p>
        </w:tc>
        <w:tc>
          <w:tcPr>
            <w:tcW w:w="2060" w:type="dxa"/>
          </w:tcPr>
          <w:p w:rsidR="00D62798" w:rsidRPr="003A02C2" w:rsidRDefault="00D62798" w:rsidP="00355B5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d-ID"/>
              </w:rPr>
            </w:pPr>
            <w:r w:rsidRPr="003A02C2">
              <w:rPr>
                <w:rFonts w:ascii="Arial" w:hAnsi="Arial" w:cs="Arial"/>
                <w:sz w:val="18"/>
                <w:szCs w:val="18"/>
              </w:rPr>
              <w:t>X1</w:t>
            </w:r>
            <w:r w:rsidRPr="003A02C2">
              <w:rPr>
                <w:rFonts w:ascii="Arial" w:hAnsi="Arial" w:cs="Arial"/>
                <w:sz w:val="18"/>
                <w:szCs w:val="18"/>
                <w:lang w:val="id-ID"/>
              </w:rPr>
              <w:t>_Bahan Baku</w:t>
            </w:r>
          </w:p>
        </w:tc>
        <w:tc>
          <w:tcPr>
            <w:cnfStyle w:val="000010000000" w:firstRow="0" w:lastRow="0" w:firstColumn="0" w:lastColumn="0" w:oddVBand="1" w:evenVBand="0" w:oddHBand="0" w:evenHBand="0" w:firstRowFirstColumn="0" w:firstRowLastColumn="0" w:lastRowFirstColumn="0" w:lastRowLastColumn="0"/>
            <w:tcW w:w="1814" w:type="dxa"/>
          </w:tcPr>
          <w:p w:rsidR="00D62798" w:rsidRPr="003A02C2" w:rsidRDefault="00D62798" w:rsidP="00355B51">
            <w:pPr>
              <w:autoSpaceDE w:val="0"/>
              <w:autoSpaceDN w:val="0"/>
              <w:adjustRightInd w:val="0"/>
              <w:jc w:val="center"/>
              <w:rPr>
                <w:rFonts w:ascii="Arial" w:hAnsi="Arial" w:cs="Arial"/>
                <w:sz w:val="18"/>
                <w:szCs w:val="18"/>
                <w:lang w:val="id-ID"/>
              </w:rPr>
            </w:pPr>
            <w:r w:rsidRPr="003A02C2">
              <w:rPr>
                <w:rFonts w:ascii="Arial" w:hAnsi="Arial" w:cs="Arial"/>
                <w:sz w:val="18"/>
                <w:szCs w:val="18"/>
              </w:rPr>
              <w:t>Y</w:t>
            </w:r>
            <w:r w:rsidRPr="003A02C2">
              <w:rPr>
                <w:rFonts w:ascii="Arial" w:hAnsi="Arial" w:cs="Arial"/>
                <w:sz w:val="18"/>
                <w:szCs w:val="18"/>
                <w:lang w:val="id-ID"/>
              </w:rPr>
              <w:t>_Pendapatan</w:t>
            </w:r>
          </w:p>
        </w:tc>
      </w:tr>
      <w:tr w:rsidR="00D62798" w:rsidRPr="003A02C2" w:rsidTr="00452B0E">
        <w:trPr>
          <w:trHeight w:val="280"/>
        </w:trPr>
        <w:tc>
          <w:tcPr>
            <w:cnfStyle w:val="000010000000" w:firstRow="0" w:lastRow="0" w:firstColumn="0" w:lastColumn="0" w:oddVBand="1" w:evenVBand="0" w:oddHBand="0" w:evenHBand="0" w:firstRowFirstColumn="0" w:firstRowLastColumn="0" w:lastRowFirstColumn="0" w:lastRowLastColumn="0"/>
            <w:tcW w:w="1965" w:type="dxa"/>
          </w:tcPr>
          <w:p w:rsidR="00D62798" w:rsidRPr="003A02C2" w:rsidRDefault="00D62798" w:rsidP="00355B51">
            <w:pPr>
              <w:autoSpaceDE w:val="0"/>
              <w:autoSpaceDN w:val="0"/>
              <w:adjustRightInd w:val="0"/>
              <w:rPr>
                <w:rFonts w:ascii="Arial" w:hAnsi="Arial" w:cs="Arial"/>
                <w:sz w:val="18"/>
                <w:szCs w:val="18"/>
              </w:rPr>
            </w:pPr>
            <w:r w:rsidRPr="003A02C2">
              <w:rPr>
                <w:rFonts w:ascii="Arial" w:hAnsi="Arial" w:cs="Arial"/>
                <w:sz w:val="18"/>
                <w:szCs w:val="18"/>
              </w:rPr>
              <w:t> Mean</w:t>
            </w:r>
          </w:p>
        </w:tc>
        <w:tc>
          <w:tcPr>
            <w:tcW w:w="2060" w:type="dxa"/>
          </w:tcPr>
          <w:p w:rsidR="00D62798" w:rsidRPr="003A02C2" w:rsidRDefault="00D62798" w:rsidP="00355B5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02C2">
              <w:rPr>
                <w:rFonts w:ascii="Arial" w:hAnsi="Arial" w:cs="Arial"/>
                <w:sz w:val="18"/>
                <w:szCs w:val="18"/>
              </w:rPr>
              <w:t> 2.35E+12</w:t>
            </w:r>
          </w:p>
        </w:tc>
        <w:tc>
          <w:tcPr>
            <w:cnfStyle w:val="000010000000" w:firstRow="0" w:lastRow="0" w:firstColumn="0" w:lastColumn="0" w:oddVBand="1" w:evenVBand="0" w:oddHBand="0" w:evenHBand="0" w:firstRowFirstColumn="0" w:firstRowLastColumn="0" w:lastRowFirstColumn="0" w:lastRowLastColumn="0"/>
            <w:tcW w:w="1814" w:type="dxa"/>
          </w:tcPr>
          <w:p w:rsidR="00D62798" w:rsidRPr="003A02C2" w:rsidRDefault="00D62798" w:rsidP="00355B51">
            <w:pPr>
              <w:autoSpaceDE w:val="0"/>
              <w:autoSpaceDN w:val="0"/>
              <w:adjustRightInd w:val="0"/>
              <w:jc w:val="center"/>
              <w:rPr>
                <w:rFonts w:ascii="Arial" w:hAnsi="Arial" w:cs="Arial"/>
                <w:sz w:val="18"/>
                <w:szCs w:val="18"/>
              </w:rPr>
            </w:pPr>
            <w:r w:rsidRPr="003A02C2">
              <w:rPr>
                <w:rFonts w:ascii="Arial" w:hAnsi="Arial" w:cs="Arial"/>
                <w:sz w:val="18"/>
                <w:szCs w:val="18"/>
              </w:rPr>
              <w:t> 3.39E+12</w:t>
            </w:r>
          </w:p>
        </w:tc>
      </w:tr>
      <w:tr w:rsidR="00D62798" w:rsidRPr="003A02C2" w:rsidTr="00452B0E">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1965" w:type="dxa"/>
          </w:tcPr>
          <w:p w:rsidR="00D62798" w:rsidRPr="003A02C2" w:rsidRDefault="00D62798" w:rsidP="00355B51">
            <w:pPr>
              <w:autoSpaceDE w:val="0"/>
              <w:autoSpaceDN w:val="0"/>
              <w:adjustRightInd w:val="0"/>
              <w:rPr>
                <w:rFonts w:ascii="Arial" w:hAnsi="Arial" w:cs="Arial"/>
                <w:sz w:val="18"/>
                <w:szCs w:val="18"/>
              </w:rPr>
            </w:pPr>
            <w:r w:rsidRPr="003A02C2">
              <w:rPr>
                <w:rFonts w:ascii="Arial" w:hAnsi="Arial" w:cs="Arial"/>
                <w:sz w:val="18"/>
                <w:szCs w:val="18"/>
              </w:rPr>
              <w:t> Median</w:t>
            </w:r>
          </w:p>
        </w:tc>
        <w:tc>
          <w:tcPr>
            <w:tcW w:w="2060" w:type="dxa"/>
          </w:tcPr>
          <w:p w:rsidR="00D62798" w:rsidRPr="003A02C2" w:rsidRDefault="00D62798" w:rsidP="00355B5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A02C2">
              <w:rPr>
                <w:rFonts w:ascii="Arial" w:hAnsi="Arial" w:cs="Arial"/>
                <w:sz w:val="18"/>
                <w:szCs w:val="18"/>
              </w:rPr>
              <w:t> 1.63E+12</w:t>
            </w:r>
          </w:p>
        </w:tc>
        <w:tc>
          <w:tcPr>
            <w:cnfStyle w:val="000010000000" w:firstRow="0" w:lastRow="0" w:firstColumn="0" w:lastColumn="0" w:oddVBand="1" w:evenVBand="0" w:oddHBand="0" w:evenHBand="0" w:firstRowFirstColumn="0" w:firstRowLastColumn="0" w:lastRowFirstColumn="0" w:lastRowLastColumn="0"/>
            <w:tcW w:w="1814" w:type="dxa"/>
          </w:tcPr>
          <w:p w:rsidR="00D62798" w:rsidRPr="003A02C2" w:rsidRDefault="00D62798" w:rsidP="00355B51">
            <w:pPr>
              <w:autoSpaceDE w:val="0"/>
              <w:autoSpaceDN w:val="0"/>
              <w:adjustRightInd w:val="0"/>
              <w:jc w:val="center"/>
              <w:rPr>
                <w:rFonts w:ascii="Arial" w:hAnsi="Arial" w:cs="Arial"/>
                <w:sz w:val="18"/>
                <w:szCs w:val="18"/>
              </w:rPr>
            </w:pPr>
            <w:r w:rsidRPr="003A02C2">
              <w:rPr>
                <w:rFonts w:ascii="Arial" w:hAnsi="Arial" w:cs="Arial"/>
                <w:sz w:val="18"/>
                <w:szCs w:val="18"/>
              </w:rPr>
              <w:t> 2.49E+12</w:t>
            </w:r>
          </w:p>
        </w:tc>
      </w:tr>
      <w:tr w:rsidR="00D62798" w:rsidRPr="003A02C2" w:rsidTr="00452B0E">
        <w:trPr>
          <w:trHeight w:val="280"/>
        </w:trPr>
        <w:tc>
          <w:tcPr>
            <w:cnfStyle w:val="000010000000" w:firstRow="0" w:lastRow="0" w:firstColumn="0" w:lastColumn="0" w:oddVBand="1" w:evenVBand="0" w:oddHBand="0" w:evenHBand="0" w:firstRowFirstColumn="0" w:firstRowLastColumn="0" w:lastRowFirstColumn="0" w:lastRowLastColumn="0"/>
            <w:tcW w:w="1965" w:type="dxa"/>
          </w:tcPr>
          <w:p w:rsidR="00D62798" w:rsidRPr="003A02C2" w:rsidRDefault="00D62798" w:rsidP="00355B51">
            <w:pPr>
              <w:autoSpaceDE w:val="0"/>
              <w:autoSpaceDN w:val="0"/>
              <w:adjustRightInd w:val="0"/>
              <w:rPr>
                <w:rFonts w:ascii="Arial" w:hAnsi="Arial" w:cs="Arial"/>
                <w:sz w:val="18"/>
                <w:szCs w:val="18"/>
              </w:rPr>
            </w:pPr>
            <w:r w:rsidRPr="003A02C2">
              <w:rPr>
                <w:rFonts w:ascii="Arial" w:hAnsi="Arial" w:cs="Arial"/>
                <w:sz w:val="18"/>
                <w:szCs w:val="18"/>
              </w:rPr>
              <w:t> Maximum</w:t>
            </w:r>
          </w:p>
        </w:tc>
        <w:tc>
          <w:tcPr>
            <w:tcW w:w="2060" w:type="dxa"/>
          </w:tcPr>
          <w:p w:rsidR="00D62798" w:rsidRPr="003A02C2" w:rsidRDefault="00D62798" w:rsidP="00355B5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02C2">
              <w:rPr>
                <w:rFonts w:ascii="Arial" w:hAnsi="Arial" w:cs="Arial"/>
                <w:sz w:val="18"/>
                <w:szCs w:val="18"/>
              </w:rPr>
              <w:t> 6.75E+12</w:t>
            </w:r>
          </w:p>
        </w:tc>
        <w:tc>
          <w:tcPr>
            <w:cnfStyle w:val="000010000000" w:firstRow="0" w:lastRow="0" w:firstColumn="0" w:lastColumn="0" w:oddVBand="1" w:evenVBand="0" w:oddHBand="0" w:evenHBand="0" w:firstRowFirstColumn="0" w:firstRowLastColumn="0" w:lastRowFirstColumn="0" w:lastRowLastColumn="0"/>
            <w:tcW w:w="1814" w:type="dxa"/>
          </w:tcPr>
          <w:p w:rsidR="00D62798" w:rsidRPr="003A02C2" w:rsidRDefault="00D62798" w:rsidP="00355B51">
            <w:pPr>
              <w:autoSpaceDE w:val="0"/>
              <w:autoSpaceDN w:val="0"/>
              <w:adjustRightInd w:val="0"/>
              <w:jc w:val="center"/>
              <w:rPr>
                <w:rFonts w:ascii="Arial" w:hAnsi="Arial" w:cs="Arial"/>
                <w:sz w:val="18"/>
                <w:szCs w:val="18"/>
              </w:rPr>
            </w:pPr>
            <w:r w:rsidRPr="003A02C2">
              <w:rPr>
                <w:rFonts w:ascii="Arial" w:hAnsi="Arial" w:cs="Arial"/>
                <w:sz w:val="18"/>
                <w:szCs w:val="18"/>
              </w:rPr>
              <w:t> 1.10E+13</w:t>
            </w:r>
          </w:p>
        </w:tc>
      </w:tr>
      <w:tr w:rsidR="00D62798" w:rsidRPr="003A02C2" w:rsidTr="00452B0E">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1965" w:type="dxa"/>
          </w:tcPr>
          <w:p w:rsidR="00D62798" w:rsidRPr="003A02C2" w:rsidRDefault="00D62798" w:rsidP="00355B51">
            <w:pPr>
              <w:autoSpaceDE w:val="0"/>
              <w:autoSpaceDN w:val="0"/>
              <w:adjustRightInd w:val="0"/>
              <w:rPr>
                <w:rFonts w:ascii="Arial" w:hAnsi="Arial" w:cs="Arial"/>
                <w:sz w:val="18"/>
                <w:szCs w:val="18"/>
              </w:rPr>
            </w:pPr>
            <w:r w:rsidRPr="003A02C2">
              <w:rPr>
                <w:rFonts w:ascii="Arial" w:hAnsi="Arial" w:cs="Arial"/>
                <w:sz w:val="18"/>
                <w:szCs w:val="18"/>
              </w:rPr>
              <w:t> Minimum</w:t>
            </w:r>
          </w:p>
        </w:tc>
        <w:tc>
          <w:tcPr>
            <w:tcW w:w="2060" w:type="dxa"/>
          </w:tcPr>
          <w:p w:rsidR="00D62798" w:rsidRPr="003A02C2" w:rsidRDefault="00D62798" w:rsidP="00355B5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A02C2">
              <w:rPr>
                <w:rFonts w:ascii="Arial" w:hAnsi="Arial" w:cs="Arial"/>
                <w:sz w:val="18"/>
                <w:szCs w:val="18"/>
              </w:rPr>
              <w:t> 6.09E+11</w:t>
            </w:r>
          </w:p>
        </w:tc>
        <w:tc>
          <w:tcPr>
            <w:cnfStyle w:val="000010000000" w:firstRow="0" w:lastRow="0" w:firstColumn="0" w:lastColumn="0" w:oddVBand="1" w:evenVBand="0" w:oddHBand="0" w:evenHBand="0" w:firstRowFirstColumn="0" w:firstRowLastColumn="0" w:lastRowFirstColumn="0" w:lastRowLastColumn="0"/>
            <w:tcW w:w="1814" w:type="dxa"/>
          </w:tcPr>
          <w:p w:rsidR="00D62798" w:rsidRPr="003A02C2" w:rsidRDefault="00D62798" w:rsidP="00355B51">
            <w:pPr>
              <w:autoSpaceDE w:val="0"/>
              <w:autoSpaceDN w:val="0"/>
              <w:adjustRightInd w:val="0"/>
              <w:jc w:val="center"/>
              <w:rPr>
                <w:rFonts w:ascii="Arial" w:hAnsi="Arial" w:cs="Arial"/>
                <w:sz w:val="18"/>
                <w:szCs w:val="18"/>
              </w:rPr>
            </w:pPr>
            <w:r w:rsidRPr="003A02C2">
              <w:rPr>
                <w:rFonts w:ascii="Arial" w:hAnsi="Arial" w:cs="Arial"/>
                <w:sz w:val="18"/>
                <w:szCs w:val="18"/>
              </w:rPr>
              <w:t> 1.97E+11</w:t>
            </w:r>
          </w:p>
        </w:tc>
      </w:tr>
      <w:tr w:rsidR="00D62798" w:rsidRPr="003A02C2" w:rsidTr="00452B0E">
        <w:trPr>
          <w:trHeight w:val="280"/>
        </w:trPr>
        <w:tc>
          <w:tcPr>
            <w:cnfStyle w:val="000010000000" w:firstRow="0" w:lastRow="0" w:firstColumn="0" w:lastColumn="0" w:oddVBand="1" w:evenVBand="0" w:oddHBand="0" w:evenHBand="0" w:firstRowFirstColumn="0" w:firstRowLastColumn="0" w:lastRowFirstColumn="0" w:lastRowLastColumn="0"/>
            <w:tcW w:w="1965" w:type="dxa"/>
          </w:tcPr>
          <w:p w:rsidR="00D62798" w:rsidRPr="003A02C2" w:rsidRDefault="00D62798" w:rsidP="00355B51">
            <w:pPr>
              <w:autoSpaceDE w:val="0"/>
              <w:autoSpaceDN w:val="0"/>
              <w:adjustRightInd w:val="0"/>
              <w:rPr>
                <w:rFonts w:ascii="Arial" w:hAnsi="Arial" w:cs="Arial"/>
                <w:sz w:val="18"/>
                <w:szCs w:val="18"/>
              </w:rPr>
            </w:pPr>
            <w:r w:rsidRPr="003A02C2">
              <w:rPr>
                <w:rFonts w:ascii="Arial" w:hAnsi="Arial" w:cs="Arial"/>
                <w:sz w:val="18"/>
                <w:szCs w:val="18"/>
              </w:rPr>
              <w:t> Std. Dev.</w:t>
            </w:r>
          </w:p>
        </w:tc>
        <w:tc>
          <w:tcPr>
            <w:tcW w:w="2060" w:type="dxa"/>
          </w:tcPr>
          <w:p w:rsidR="00D62798" w:rsidRPr="003A02C2" w:rsidRDefault="00D62798" w:rsidP="00355B5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02C2">
              <w:rPr>
                <w:rFonts w:ascii="Arial" w:hAnsi="Arial" w:cs="Arial"/>
                <w:sz w:val="18"/>
                <w:szCs w:val="18"/>
              </w:rPr>
              <w:t> 1.81E+12</w:t>
            </w:r>
          </w:p>
        </w:tc>
        <w:tc>
          <w:tcPr>
            <w:cnfStyle w:val="000010000000" w:firstRow="0" w:lastRow="0" w:firstColumn="0" w:lastColumn="0" w:oddVBand="1" w:evenVBand="0" w:oddHBand="0" w:evenHBand="0" w:firstRowFirstColumn="0" w:firstRowLastColumn="0" w:lastRowFirstColumn="0" w:lastRowLastColumn="0"/>
            <w:tcW w:w="1814" w:type="dxa"/>
          </w:tcPr>
          <w:p w:rsidR="00D62798" w:rsidRPr="003A02C2" w:rsidRDefault="00D62798" w:rsidP="00355B51">
            <w:pPr>
              <w:autoSpaceDE w:val="0"/>
              <w:autoSpaceDN w:val="0"/>
              <w:adjustRightInd w:val="0"/>
              <w:jc w:val="center"/>
              <w:rPr>
                <w:rFonts w:ascii="Arial" w:hAnsi="Arial" w:cs="Arial"/>
                <w:sz w:val="18"/>
                <w:szCs w:val="18"/>
              </w:rPr>
            </w:pPr>
            <w:r w:rsidRPr="003A02C2">
              <w:rPr>
                <w:rFonts w:ascii="Arial" w:hAnsi="Arial" w:cs="Arial"/>
                <w:sz w:val="18"/>
                <w:szCs w:val="18"/>
              </w:rPr>
              <w:t> 2.85E+12</w:t>
            </w:r>
          </w:p>
        </w:tc>
      </w:tr>
      <w:tr w:rsidR="00D62798" w:rsidRPr="003A02C2" w:rsidTr="00452B0E">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1965" w:type="dxa"/>
          </w:tcPr>
          <w:p w:rsidR="00D62798" w:rsidRPr="003A02C2" w:rsidRDefault="00D62798" w:rsidP="00355B51">
            <w:pPr>
              <w:autoSpaceDE w:val="0"/>
              <w:autoSpaceDN w:val="0"/>
              <w:adjustRightInd w:val="0"/>
              <w:rPr>
                <w:rFonts w:ascii="Arial" w:hAnsi="Arial" w:cs="Arial"/>
                <w:sz w:val="18"/>
                <w:szCs w:val="18"/>
              </w:rPr>
            </w:pPr>
            <w:r w:rsidRPr="003A02C2">
              <w:rPr>
                <w:rFonts w:ascii="Arial" w:hAnsi="Arial" w:cs="Arial"/>
                <w:sz w:val="18"/>
                <w:szCs w:val="18"/>
              </w:rPr>
              <w:t> Skewness</w:t>
            </w:r>
          </w:p>
        </w:tc>
        <w:tc>
          <w:tcPr>
            <w:tcW w:w="2060" w:type="dxa"/>
          </w:tcPr>
          <w:p w:rsidR="00D62798" w:rsidRPr="003A02C2" w:rsidRDefault="00D62798" w:rsidP="00355B5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A02C2">
              <w:rPr>
                <w:rFonts w:ascii="Arial" w:hAnsi="Arial" w:cs="Arial"/>
                <w:sz w:val="18"/>
                <w:szCs w:val="18"/>
              </w:rPr>
              <w:t> 1.207613</w:t>
            </w:r>
          </w:p>
        </w:tc>
        <w:tc>
          <w:tcPr>
            <w:cnfStyle w:val="000010000000" w:firstRow="0" w:lastRow="0" w:firstColumn="0" w:lastColumn="0" w:oddVBand="1" w:evenVBand="0" w:oddHBand="0" w:evenHBand="0" w:firstRowFirstColumn="0" w:firstRowLastColumn="0" w:lastRowFirstColumn="0" w:lastRowLastColumn="0"/>
            <w:tcW w:w="1814" w:type="dxa"/>
          </w:tcPr>
          <w:p w:rsidR="00D62798" w:rsidRPr="003A02C2" w:rsidRDefault="00D62798" w:rsidP="00355B51">
            <w:pPr>
              <w:autoSpaceDE w:val="0"/>
              <w:autoSpaceDN w:val="0"/>
              <w:adjustRightInd w:val="0"/>
              <w:jc w:val="center"/>
              <w:rPr>
                <w:rFonts w:ascii="Arial" w:hAnsi="Arial" w:cs="Arial"/>
                <w:sz w:val="18"/>
                <w:szCs w:val="18"/>
              </w:rPr>
            </w:pPr>
            <w:r w:rsidRPr="003A02C2">
              <w:rPr>
                <w:rFonts w:ascii="Arial" w:hAnsi="Arial" w:cs="Arial"/>
                <w:sz w:val="18"/>
                <w:szCs w:val="18"/>
              </w:rPr>
              <w:t> 1.470121</w:t>
            </w:r>
          </w:p>
        </w:tc>
      </w:tr>
      <w:tr w:rsidR="00D62798" w:rsidRPr="003A02C2" w:rsidTr="00452B0E">
        <w:trPr>
          <w:trHeight w:val="280"/>
        </w:trPr>
        <w:tc>
          <w:tcPr>
            <w:cnfStyle w:val="000010000000" w:firstRow="0" w:lastRow="0" w:firstColumn="0" w:lastColumn="0" w:oddVBand="1" w:evenVBand="0" w:oddHBand="0" w:evenHBand="0" w:firstRowFirstColumn="0" w:firstRowLastColumn="0" w:lastRowFirstColumn="0" w:lastRowLastColumn="0"/>
            <w:tcW w:w="1965" w:type="dxa"/>
          </w:tcPr>
          <w:p w:rsidR="00D62798" w:rsidRPr="003A02C2" w:rsidRDefault="00D62798" w:rsidP="00355B51">
            <w:pPr>
              <w:autoSpaceDE w:val="0"/>
              <w:autoSpaceDN w:val="0"/>
              <w:adjustRightInd w:val="0"/>
              <w:rPr>
                <w:rFonts w:ascii="Arial" w:hAnsi="Arial" w:cs="Arial"/>
                <w:sz w:val="18"/>
                <w:szCs w:val="18"/>
              </w:rPr>
            </w:pPr>
            <w:r w:rsidRPr="003A02C2">
              <w:rPr>
                <w:rFonts w:ascii="Arial" w:hAnsi="Arial" w:cs="Arial"/>
                <w:sz w:val="18"/>
                <w:szCs w:val="18"/>
              </w:rPr>
              <w:t> Kurtosis</w:t>
            </w:r>
          </w:p>
        </w:tc>
        <w:tc>
          <w:tcPr>
            <w:tcW w:w="2060" w:type="dxa"/>
          </w:tcPr>
          <w:p w:rsidR="00D62798" w:rsidRPr="003A02C2" w:rsidRDefault="00D62798" w:rsidP="00355B5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02C2">
              <w:rPr>
                <w:rFonts w:ascii="Arial" w:hAnsi="Arial" w:cs="Arial"/>
                <w:sz w:val="18"/>
                <w:szCs w:val="18"/>
              </w:rPr>
              <w:t> 3.022552</w:t>
            </w:r>
          </w:p>
        </w:tc>
        <w:tc>
          <w:tcPr>
            <w:cnfStyle w:val="000010000000" w:firstRow="0" w:lastRow="0" w:firstColumn="0" w:lastColumn="0" w:oddVBand="1" w:evenVBand="0" w:oddHBand="0" w:evenHBand="0" w:firstRowFirstColumn="0" w:firstRowLastColumn="0" w:lastRowFirstColumn="0" w:lastRowLastColumn="0"/>
            <w:tcW w:w="1814" w:type="dxa"/>
          </w:tcPr>
          <w:p w:rsidR="00D62798" w:rsidRPr="003A02C2" w:rsidRDefault="00D62798" w:rsidP="00355B51">
            <w:pPr>
              <w:autoSpaceDE w:val="0"/>
              <w:autoSpaceDN w:val="0"/>
              <w:adjustRightInd w:val="0"/>
              <w:jc w:val="center"/>
              <w:rPr>
                <w:rFonts w:ascii="Arial" w:hAnsi="Arial" w:cs="Arial"/>
                <w:sz w:val="18"/>
                <w:szCs w:val="18"/>
              </w:rPr>
            </w:pPr>
            <w:r w:rsidRPr="003A02C2">
              <w:rPr>
                <w:rFonts w:ascii="Arial" w:hAnsi="Arial" w:cs="Arial"/>
                <w:sz w:val="18"/>
                <w:szCs w:val="18"/>
              </w:rPr>
              <w:t> 4.064215</w:t>
            </w:r>
          </w:p>
        </w:tc>
      </w:tr>
      <w:tr w:rsidR="00D62798" w:rsidRPr="003A02C2" w:rsidTr="00452B0E">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1965" w:type="dxa"/>
          </w:tcPr>
          <w:p w:rsidR="00D62798" w:rsidRPr="003A02C2" w:rsidRDefault="00D62798" w:rsidP="00355B51">
            <w:pPr>
              <w:autoSpaceDE w:val="0"/>
              <w:autoSpaceDN w:val="0"/>
              <w:adjustRightInd w:val="0"/>
              <w:rPr>
                <w:rFonts w:ascii="Arial" w:hAnsi="Arial" w:cs="Arial"/>
                <w:sz w:val="18"/>
                <w:szCs w:val="18"/>
              </w:rPr>
            </w:pPr>
            <w:r w:rsidRPr="003A02C2">
              <w:rPr>
                <w:rFonts w:ascii="Arial" w:hAnsi="Arial" w:cs="Arial"/>
                <w:sz w:val="18"/>
                <w:szCs w:val="18"/>
              </w:rPr>
              <w:t> Jarque-Bera</w:t>
            </w:r>
          </w:p>
        </w:tc>
        <w:tc>
          <w:tcPr>
            <w:tcW w:w="2060" w:type="dxa"/>
          </w:tcPr>
          <w:p w:rsidR="00D62798" w:rsidRPr="003A02C2" w:rsidRDefault="00D62798" w:rsidP="00355B5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A02C2">
              <w:rPr>
                <w:rFonts w:ascii="Arial" w:hAnsi="Arial" w:cs="Arial"/>
                <w:sz w:val="18"/>
                <w:szCs w:val="18"/>
              </w:rPr>
              <w:t> 8.507655</w:t>
            </w:r>
          </w:p>
        </w:tc>
        <w:tc>
          <w:tcPr>
            <w:cnfStyle w:val="000010000000" w:firstRow="0" w:lastRow="0" w:firstColumn="0" w:lastColumn="0" w:oddVBand="1" w:evenVBand="0" w:oddHBand="0" w:evenHBand="0" w:firstRowFirstColumn="0" w:firstRowLastColumn="0" w:lastRowFirstColumn="0" w:lastRowLastColumn="0"/>
            <w:tcW w:w="1814" w:type="dxa"/>
          </w:tcPr>
          <w:p w:rsidR="00D62798" w:rsidRPr="003A02C2" w:rsidRDefault="00D62798" w:rsidP="00355B51">
            <w:pPr>
              <w:autoSpaceDE w:val="0"/>
              <w:autoSpaceDN w:val="0"/>
              <w:adjustRightInd w:val="0"/>
              <w:jc w:val="center"/>
              <w:rPr>
                <w:rFonts w:ascii="Arial" w:hAnsi="Arial" w:cs="Arial"/>
                <w:sz w:val="18"/>
                <w:szCs w:val="18"/>
              </w:rPr>
            </w:pPr>
            <w:r w:rsidRPr="003A02C2">
              <w:rPr>
                <w:rFonts w:ascii="Arial" w:hAnsi="Arial" w:cs="Arial"/>
                <w:sz w:val="18"/>
                <w:szCs w:val="18"/>
              </w:rPr>
              <w:t> 14.25896</w:t>
            </w:r>
          </w:p>
        </w:tc>
      </w:tr>
      <w:tr w:rsidR="00D62798" w:rsidRPr="003A02C2" w:rsidTr="00452B0E">
        <w:trPr>
          <w:trHeight w:val="280"/>
        </w:trPr>
        <w:tc>
          <w:tcPr>
            <w:cnfStyle w:val="000010000000" w:firstRow="0" w:lastRow="0" w:firstColumn="0" w:lastColumn="0" w:oddVBand="1" w:evenVBand="0" w:oddHBand="0" w:evenHBand="0" w:firstRowFirstColumn="0" w:firstRowLastColumn="0" w:lastRowFirstColumn="0" w:lastRowLastColumn="0"/>
            <w:tcW w:w="1965" w:type="dxa"/>
          </w:tcPr>
          <w:p w:rsidR="00D62798" w:rsidRPr="003A02C2" w:rsidRDefault="00D62798" w:rsidP="00355B51">
            <w:pPr>
              <w:autoSpaceDE w:val="0"/>
              <w:autoSpaceDN w:val="0"/>
              <w:adjustRightInd w:val="0"/>
              <w:rPr>
                <w:rFonts w:ascii="Arial" w:hAnsi="Arial" w:cs="Arial"/>
                <w:sz w:val="18"/>
                <w:szCs w:val="18"/>
              </w:rPr>
            </w:pPr>
            <w:r w:rsidRPr="003A02C2">
              <w:rPr>
                <w:rFonts w:ascii="Arial" w:hAnsi="Arial" w:cs="Arial"/>
                <w:sz w:val="18"/>
                <w:szCs w:val="18"/>
              </w:rPr>
              <w:t> Probability</w:t>
            </w:r>
          </w:p>
        </w:tc>
        <w:tc>
          <w:tcPr>
            <w:tcW w:w="2060" w:type="dxa"/>
          </w:tcPr>
          <w:p w:rsidR="00D62798" w:rsidRPr="003A02C2" w:rsidRDefault="00D62798" w:rsidP="00355B5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02C2">
              <w:rPr>
                <w:rFonts w:ascii="Arial" w:hAnsi="Arial" w:cs="Arial"/>
                <w:sz w:val="18"/>
                <w:szCs w:val="18"/>
              </w:rPr>
              <w:t> 0.014210</w:t>
            </w:r>
          </w:p>
        </w:tc>
        <w:tc>
          <w:tcPr>
            <w:cnfStyle w:val="000010000000" w:firstRow="0" w:lastRow="0" w:firstColumn="0" w:lastColumn="0" w:oddVBand="1" w:evenVBand="0" w:oddHBand="0" w:evenHBand="0" w:firstRowFirstColumn="0" w:firstRowLastColumn="0" w:lastRowFirstColumn="0" w:lastRowLastColumn="0"/>
            <w:tcW w:w="1814" w:type="dxa"/>
          </w:tcPr>
          <w:p w:rsidR="00D62798" w:rsidRPr="003A02C2" w:rsidRDefault="00D62798" w:rsidP="00355B51">
            <w:pPr>
              <w:autoSpaceDE w:val="0"/>
              <w:autoSpaceDN w:val="0"/>
              <w:adjustRightInd w:val="0"/>
              <w:jc w:val="center"/>
              <w:rPr>
                <w:rFonts w:ascii="Arial" w:hAnsi="Arial" w:cs="Arial"/>
                <w:sz w:val="18"/>
                <w:szCs w:val="18"/>
              </w:rPr>
            </w:pPr>
            <w:r w:rsidRPr="003A02C2">
              <w:rPr>
                <w:rFonts w:ascii="Arial" w:hAnsi="Arial" w:cs="Arial"/>
                <w:sz w:val="18"/>
                <w:szCs w:val="18"/>
              </w:rPr>
              <w:t> 0.000801</w:t>
            </w:r>
          </w:p>
        </w:tc>
      </w:tr>
      <w:tr w:rsidR="00D62798" w:rsidRPr="003A02C2" w:rsidTr="00452B0E">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1965" w:type="dxa"/>
          </w:tcPr>
          <w:p w:rsidR="00D62798" w:rsidRPr="003A02C2" w:rsidRDefault="00D62798" w:rsidP="00355B51">
            <w:pPr>
              <w:autoSpaceDE w:val="0"/>
              <w:autoSpaceDN w:val="0"/>
              <w:adjustRightInd w:val="0"/>
              <w:rPr>
                <w:rFonts w:ascii="Arial" w:hAnsi="Arial" w:cs="Arial"/>
                <w:sz w:val="18"/>
                <w:szCs w:val="18"/>
              </w:rPr>
            </w:pPr>
            <w:r w:rsidRPr="003A02C2">
              <w:rPr>
                <w:rFonts w:ascii="Arial" w:hAnsi="Arial" w:cs="Arial"/>
                <w:sz w:val="18"/>
                <w:szCs w:val="18"/>
              </w:rPr>
              <w:t> Sum</w:t>
            </w:r>
          </w:p>
        </w:tc>
        <w:tc>
          <w:tcPr>
            <w:tcW w:w="2060" w:type="dxa"/>
          </w:tcPr>
          <w:p w:rsidR="00D62798" w:rsidRPr="003A02C2" w:rsidRDefault="00D62798" w:rsidP="00355B5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A02C2">
              <w:rPr>
                <w:rFonts w:ascii="Arial" w:hAnsi="Arial" w:cs="Arial"/>
                <w:sz w:val="18"/>
                <w:szCs w:val="18"/>
              </w:rPr>
              <w:t> 8.24E+13</w:t>
            </w:r>
          </w:p>
        </w:tc>
        <w:tc>
          <w:tcPr>
            <w:cnfStyle w:val="000010000000" w:firstRow="0" w:lastRow="0" w:firstColumn="0" w:lastColumn="0" w:oddVBand="1" w:evenVBand="0" w:oddHBand="0" w:evenHBand="0" w:firstRowFirstColumn="0" w:firstRowLastColumn="0" w:lastRowFirstColumn="0" w:lastRowLastColumn="0"/>
            <w:tcW w:w="1814" w:type="dxa"/>
          </w:tcPr>
          <w:p w:rsidR="00D62798" w:rsidRPr="003A02C2" w:rsidRDefault="00D62798" w:rsidP="00355B51">
            <w:pPr>
              <w:autoSpaceDE w:val="0"/>
              <w:autoSpaceDN w:val="0"/>
              <w:adjustRightInd w:val="0"/>
              <w:jc w:val="center"/>
              <w:rPr>
                <w:rFonts w:ascii="Arial" w:hAnsi="Arial" w:cs="Arial"/>
                <w:sz w:val="18"/>
                <w:szCs w:val="18"/>
              </w:rPr>
            </w:pPr>
            <w:r w:rsidRPr="003A02C2">
              <w:rPr>
                <w:rFonts w:ascii="Arial" w:hAnsi="Arial" w:cs="Arial"/>
                <w:sz w:val="18"/>
                <w:szCs w:val="18"/>
              </w:rPr>
              <w:t> 1.19E+14</w:t>
            </w:r>
          </w:p>
        </w:tc>
      </w:tr>
      <w:tr w:rsidR="00D62798" w:rsidRPr="003A02C2" w:rsidTr="00452B0E">
        <w:trPr>
          <w:trHeight w:val="280"/>
        </w:trPr>
        <w:tc>
          <w:tcPr>
            <w:cnfStyle w:val="000010000000" w:firstRow="0" w:lastRow="0" w:firstColumn="0" w:lastColumn="0" w:oddVBand="1" w:evenVBand="0" w:oddHBand="0" w:evenHBand="0" w:firstRowFirstColumn="0" w:firstRowLastColumn="0" w:lastRowFirstColumn="0" w:lastRowLastColumn="0"/>
            <w:tcW w:w="1965" w:type="dxa"/>
          </w:tcPr>
          <w:p w:rsidR="00D62798" w:rsidRPr="003A02C2" w:rsidRDefault="00D62798" w:rsidP="00355B51">
            <w:pPr>
              <w:autoSpaceDE w:val="0"/>
              <w:autoSpaceDN w:val="0"/>
              <w:adjustRightInd w:val="0"/>
              <w:rPr>
                <w:rFonts w:ascii="Arial" w:hAnsi="Arial" w:cs="Arial"/>
                <w:sz w:val="18"/>
                <w:szCs w:val="18"/>
              </w:rPr>
            </w:pPr>
            <w:r w:rsidRPr="003A02C2">
              <w:rPr>
                <w:rFonts w:ascii="Arial" w:hAnsi="Arial" w:cs="Arial"/>
                <w:sz w:val="18"/>
                <w:szCs w:val="18"/>
              </w:rPr>
              <w:t> Sum Sq. Dev.</w:t>
            </w:r>
          </w:p>
        </w:tc>
        <w:tc>
          <w:tcPr>
            <w:tcW w:w="2060" w:type="dxa"/>
          </w:tcPr>
          <w:p w:rsidR="00D62798" w:rsidRPr="003A02C2" w:rsidRDefault="00D62798" w:rsidP="00355B5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02C2">
              <w:rPr>
                <w:rFonts w:ascii="Arial" w:hAnsi="Arial" w:cs="Arial"/>
                <w:sz w:val="18"/>
                <w:szCs w:val="18"/>
              </w:rPr>
              <w:t> 1.11E+26</w:t>
            </w:r>
          </w:p>
        </w:tc>
        <w:tc>
          <w:tcPr>
            <w:cnfStyle w:val="000010000000" w:firstRow="0" w:lastRow="0" w:firstColumn="0" w:lastColumn="0" w:oddVBand="1" w:evenVBand="0" w:oddHBand="0" w:evenHBand="0" w:firstRowFirstColumn="0" w:firstRowLastColumn="0" w:lastRowFirstColumn="0" w:lastRowLastColumn="0"/>
            <w:tcW w:w="1814" w:type="dxa"/>
          </w:tcPr>
          <w:p w:rsidR="00D62798" w:rsidRPr="003A02C2" w:rsidRDefault="00D62798" w:rsidP="00355B51">
            <w:pPr>
              <w:autoSpaceDE w:val="0"/>
              <w:autoSpaceDN w:val="0"/>
              <w:adjustRightInd w:val="0"/>
              <w:jc w:val="center"/>
              <w:rPr>
                <w:rFonts w:ascii="Arial" w:hAnsi="Arial" w:cs="Arial"/>
                <w:sz w:val="18"/>
                <w:szCs w:val="18"/>
              </w:rPr>
            </w:pPr>
            <w:r w:rsidRPr="003A02C2">
              <w:rPr>
                <w:rFonts w:ascii="Arial" w:hAnsi="Arial" w:cs="Arial"/>
                <w:sz w:val="18"/>
                <w:szCs w:val="18"/>
              </w:rPr>
              <w:t> 2.76E+26</w:t>
            </w:r>
          </w:p>
        </w:tc>
      </w:tr>
      <w:tr w:rsidR="00D62798" w:rsidRPr="003A02C2" w:rsidTr="00452B0E">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1965" w:type="dxa"/>
          </w:tcPr>
          <w:p w:rsidR="00D62798" w:rsidRPr="003A02C2" w:rsidRDefault="00D62798" w:rsidP="00355B51">
            <w:pPr>
              <w:autoSpaceDE w:val="0"/>
              <w:autoSpaceDN w:val="0"/>
              <w:adjustRightInd w:val="0"/>
              <w:rPr>
                <w:rFonts w:ascii="Arial" w:hAnsi="Arial" w:cs="Arial"/>
                <w:sz w:val="18"/>
                <w:szCs w:val="18"/>
              </w:rPr>
            </w:pPr>
            <w:r w:rsidRPr="003A02C2">
              <w:rPr>
                <w:rFonts w:ascii="Arial" w:hAnsi="Arial" w:cs="Arial"/>
                <w:sz w:val="18"/>
                <w:szCs w:val="18"/>
              </w:rPr>
              <w:t> Observations</w:t>
            </w:r>
          </w:p>
        </w:tc>
        <w:tc>
          <w:tcPr>
            <w:tcW w:w="2060" w:type="dxa"/>
          </w:tcPr>
          <w:p w:rsidR="00D62798" w:rsidRPr="003A02C2" w:rsidRDefault="00D62798" w:rsidP="00355B5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A02C2">
              <w:rPr>
                <w:rFonts w:ascii="Arial" w:hAnsi="Arial" w:cs="Arial"/>
                <w:sz w:val="18"/>
                <w:szCs w:val="18"/>
              </w:rPr>
              <w:t> 35</w:t>
            </w:r>
          </w:p>
        </w:tc>
        <w:tc>
          <w:tcPr>
            <w:cnfStyle w:val="000010000000" w:firstRow="0" w:lastRow="0" w:firstColumn="0" w:lastColumn="0" w:oddVBand="1" w:evenVBand="0" w:oddHBand="0" w:evenHBand="0" w:firstRowFirstColumn="0" w:firstRowLastColumn="0" w:lastRowFirstColumn="0" w:lastRowLastColumn="0"/>
            <w:tcW w:w="1814" w:type="dxa"/>
          </w:tcPr>
          <w:p w:rsidR="00D62798" w:rsidRPr="003A02C2" w:rsidRDefault="00D62798" w:rsidP="00355B51">
            <w:pPr>
              <w:autoSpaceDE w:val="0"/>
              <w:autoSpaceDN w:val="0"/>
              <w:adjustRightInd w:val="0"/>
              <w:jc w:val="center"/>
              <w:rPr>
                <w:rFonts w:ascii="Arial" w:hAnsi="Arial" w:cs="Arial"/>
                <w:sz w:val="18"/>
                <w:szCs w:val="18"/>
              </w:rPr>
            </w:pPr>
            <w:r w:rsidRPr="003A02C2">
              <w:rPr>
                <w:rFonts w:ascii="Arial" w:hAnsi="Arial" w:cs="Arial"/>
                <w:sz w:val="18"/>
                <w:szCs w:val="18"/>
              </w:rPr>
              <w:t> 35</w:t>
            </w:r>
          </w:p>
        </w:tc>
      </w:tr>
    </w:tbl>
    <w:p w:rsidR="002F2DCD" w:rsidRDefault="002F2DCD" w:rsidP="002F2DCD">
      <w:pPr>
        <w:spacing w:after="0"/>
        <w:ind w:firstLine="720"/>
        <w:jc w:val="both"/>
        <w:rPr>
          <w:rFonts w:ascii="Times New Roman" w:hAnsi="Times New Roman" w:cs="Times New Roman"/>
          <w:i/>
          <w:iCs/>
          <w:lang w:val="id-ID"/>
        </w:rPr>
      </w:pPr>
      <w:r>
        <w:rPr>
          <w:rFonts w:ascii="Times New Roman" w:hAnsi="Times New Roman" w:cs="Times New Roman"/>
          <w:i/>
          <w:iCs/>
          <w:lang w:val="id-ID"/>
        </w:rPr>
        <w:t xml:space="preserve">      </w:t>
      </w:r>
      <w:r w:rsidRPr="00242E35">
        <w:rPr>
          <w:rFonts w:ascii="Times New Roman" w:hAnsi="Times New Roman" w:cs="Times New Roman"/>
          <w:i/>
          <w:iCs/>
          <w:lang w:val="id-ID"/>
        </w:rPr>
        <w:t xml:space="preserve">Sumber: </w:t>
      </w:r>
      <w:r>
        <w:rPr>
          <w:rFonts w:ascii="Times New Roman" w:hAnsi="Times New Roman" w:cs="Times New Roman"/>
          <w:i/>
          <w:iCs/>
          <w:lang w:val="id-ID"/>
        </w:rPr>
        <w:t>data sekunder (diolah)</w:t>
      </w:r>
    </w:p>
    <w:p w:rsidR="00203C26" w:rsidRDefault="00203C26" w:rsidP="00A51441">
      <w:pPr>
        <w:spacing w:after="0"/>
        <w:ind w:firstLine="567"/>
        <w:jc w:val="both"/>
        <w:rPr>
          <w:rFonts w:asciiTheme="majorHAnsi" w:hAnsiTheme="majorHAnsi" w:cstheme="majorBidi"/>
          <w:lang w:val="id-ID"/>
        </w:rPr>
      </w:pPr>
      <w:r w:rsidRPr="000F624F">
        <w:rPr>
          <w:rFonts w:asciiTheme="majorHAnsi" w:hAnsiTheme="majorHAnsi" w:cstheme="majorBidi"/>
        </w:rPr>
        <w:t xml:space="preserve">Dalam Waktu </w:t>
      </w:r>
      <w:r w:rsidRPr="000F624F">
        <w:rPr>
          <w:rFonts w:asciiTheme="majorHAnsi" w:hAnsiTheme="majorHAnsi" w:cstheme="majorBidi"/>
          <w:lang w:val="id-ID"/>
        </w:rPr>
        <w:t>5</w:t>
      </w:r>
      <w:r w:rsidRPr="000F624F">
        <w:rPr>
          <w:rFonts w:asciiTheme="majorHAnsi" w:hAnsiTheme="majorHAnsi" w:cstheme="majorBidi"/>
        </w:rPr>
        <w:t xml:space="preserve"> tahun, mean (nilai rata-rata) Variabel </w:t>
      </w:r>
      <w:r w:rsidRPr="000F624F">
        <w:rPr>
          <w:rFonts w:asciiTheme="majorHAnsi" w:hAnsiTheme="majorHAnsi" w:cstheme="majorBidi"/>
          <w:lang w:val="id-ID"/>
        </w:rPr>
        <w:t>bahan baku</w:t>
      </w:r>
      <w:r w:rsidRPr="000F624F">
        <w:rPr>
          <w:rFonts w:asciiTheme="majorHAnsi" w:hAnsiTheme="majorHAnsi" w:cstheme="majorBidi"/>
        </w:rPr>
        <w:t xml:space="preserve"> sebesar </w:t>
      </w:r>
      <w:r w:rsidRPr="000F624F">
        <w:rPr>
          <w:rFonts w:asciiTheme="majorHAnsi" w:hAnsiTheme="majorHAnsi" w:cstheme="majorBidi"/>
          <w:lang w:val="id-ID"/>
        </w:rPr>
        <w:t>2,3555</w:t>
      </w:r>
      <w:r w:rsidRPr="000F624F">
        <w:rPr>
          <w:rFonts w:asciiTheme="majorHAnsi" w:hAnsiTheme="majorHAnsi" w:cstheme="majorBidi"/>
        </w:rPr>
        <w:t xml:space="preserve"> dengan angka minimum sebesar </w:t>
      </w:r>
      <w:r w:rsidRPr="000F624F">
        <w:rPr>
          <w:rFonts w:asciiTheme="majorHAnsi" w:hAnsiTheme="majorHAnsi" w:cstheme="majorBidi"/>
          <w:lang w:val="id-ID"/>
        </w:rPr>
        <w:t>6,0999</w:t>
      </w:r>
      <w:r w:rsidRPr="000F624F">
        <w:rPr>
          <w:rFonts w:asciiTheme="majorHAnsi" w:hAnsiTheme="majorHAnsi" w:cstheme="majorBidi"/>
        </w:rPr>
        <w:t xml:space="preserve"> dan angka maximum sebesar </w:t>
      </w:r>
      <w:r w:rsidRPr="000F624F">
        <w:rPr>
          <w:rFonts w:asciiTheme="majorHAnsi" w:hAnsiTheme="majorHAnsi" w:cstheme="majorBidi"/>
          <w:lang w:val="id-ID"/>
        </w:rPr>
        <w:t>6,7555</w:t>
      </w:r>
      <w:r w:rsidRPr="000F624F">
        <w:rPr>
          <w:rFonts w:asciiTheme="majorHAnsi" w:hAnsiTheme="majorHAnsi" w:cstheme="majorBidi"/>
        </w:rPr>
        <w:t xml:space="preserve"> serta angka standart deviasinya sebesar </w:t>
      </w:r>
      <w:r w:rsidRPr="000F624F">
        <w:rPr>
          <w:rFonts w:asciiTheme="majorHAnsi" w:hAnsiTheme="majorHAnsi" w:cstheme="majorBidi"/>
          <w:lang w:val="id-ID"/>
        </w:rPr>
        <w:t xml:space="preserve">1.8111. kemudian untuk variabel pendapatan mean (nilai rata-rata) sebesar 3,3999 dengan angka minimum 1,9777 dan angka maximum sebesar 1,1000 serta angka standar deviasinya sebesar 2,7666. Berdasarkan hasil tersebut dapat dikatakan bahwa perusahaan yang memiliki nilai raw materil yang tinggi berarti perusahaan tersebut </w:t>
      </w:r>
      <w:r w:rsidR="000F624F" w:rsidRPr="000F624F">
        <w:rPr>
          <w:rFonts w:asciiTheme="majorHAnsi" w:hAnsiTheme="majorHAnsi" w:cstheme="majorBidi"/>
          <w:lang w:val="id-ID"/>
        </w:rPr>
        <w:t>mampu memanfaatkan sumberdaya secara optimal, efektif dan efesien.</w:t>
      </w:r>
    </w:p>
    <w:p w:rsidR="00B75328" w:rsidRDefault="00B75328" w:rsidP="000F624F">
      <w:pPr>
        <w:spacing w:after="0"/>
        <w:ind w:left="720" w:firstLine="720"/>
        <w:jc w:val="both"/>
        <w:rPr>
          <w:rFonts w:asciiTheme="majorHAnsi" w:hAnsiTheme="majorHAnsi" w:cstheme="majorBidi"/>
          <w:lang w:val="id-ID"/>
        </w:rPr>
      </w:pPr>
    </w:p>
    <w:p w:rsidR="00B75328" w:rsidRDefault="00B75328" w:rsidP="00D7715C">
      <w:pPr>
        <w:spacing w:after="0"/>
        <w:jc w:val="both"/>
        <w:rPr>
          <w:rFonts w:ascii="Times New Roman" w:hAnsi="Times New Roman" w:cs="Times New Roman"/>
          <w:b/>
          <w:bCs/>
          <w:sz w:val="24"/>
          <w:szCs w:val="24"/>
        </w:rPr>
      </w:pPr>
      <w:r>
        <w:rPr>
          <w:rFonts w:ascii="Times New Roman" w:hAnsi="Times New Roman" w:cs="Times New Roman"/>
          <w:b/>
          <w:bCs/>
          <w:sz w:val="24"/>
          <w:szCs w:val="24"/>
        </w:rPr>
        <w:t>Hasil Uji Normalitas</w:t>
      </w:r>
    </w:p>
    <w:p w:rsidR="00B75328" w:rsidRDefault="00B75328" w:rsidP="00D7715C">
      <w:pPr>
        <w:spacing w:after="0"/>
        <w:jc w:val="center"/>
        <w:rPr>
          <w:rFonts w:ascii="Times New Roman" w:hAnsi="Times New Roman" w:cs="Times New Roman"/>
          <w:b/>
          <w:bCs/>
          <w:sz w:val="24"/>
          <w:szCs w:val="24"/>
        </w:rPr>
      </w:pPr>
      <w:r>
        <w:rPr>
          <w:rFonts w:ascii="Times New Roman" w:hAnsi="Times New Roman" w:cs="Times New Roman"/>
          <w:b/>
          <w:bCs/>
          <w:sz w:val="24"/>
          <w:szCs w:val="24"/>
        </w:rPr>
        <w:t>Gambar 1 Hasil Uji Normalitas</w:t>
      </w:r>
    </w:p>
    <w:p w:rsidR="00EB7C3B" w:rsidRDefault="00EB7C3B" w:rsidP="002F2DCD">
      <w:pPr>
        <w:spacing w:after="0" w:line="480" w:lineRule="auto"/>
        <w:jc w:val="center"/>
        <w:rPr>
          <w:rFonts w:ascii="Times New Roman" w:hAnsi="Times New Roman" w:cs="Times New Roman"/>
          <w:i/>
          <w:iCs/>
          <w:lang w:val="id-ID"/>
        </w:rPr>
      </w:pPr>
      <w:r w:rsidRPr="008A7CB3">
        <w:object w:dxaOrig="9616" w:dyaOrig="4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05pt;height:156.5pt" o:ole="">
            <v:imagedata r:id="rId11" o:title=""/>
          </v:shape>
          <o:OLEObject Type="Embed" ProgID="EViews.Workfile.2" ShapeID="_x0000_i1025" DrawAspect="Content" ObjectID="_1755084431" r:id="rId12"/>
        </w:object>
      </w:r>
      <w:r w:rsidR="002F2DCD" w:rsidRPr="002F2DCD">
        <w:rPr>
          <w:rFonts w:ascii="Times New Roman" w:hAnsi="Times New Roman" w:cs="Times New Roman"/>
          <w:i/>
          <w:iCs/>
          <w:lang w:val="id-ID"/>
        </w:rPr>
        <w:t xml:space="preserve"> </w:t>
      </w:r>
    </w:p>
    <w:p w:rsidR="00B75328" w:rsidRPr="00036115" w:rsidRDefault="002F2DCD" w:rsidP="00A271EC">
      <w:pPr>
        <w:spacing w:after="0"/>
        <w:jc w:val="center"/>
        <w:rPr>
          <w:rFonts w:asciiTheme="majorHAnsi" w:hAnsiTheme="majorHAnsi"/>
        </w:rPr>
      </w:pPr>
      <w:r w:rsidRPr="00242E35">
        <w:rPr>
          <w:rFonts w:ascii="Times New Roman" w:hAnsi="Times New Roman" w:cs="Times New Roman"/>
          <w:i/>
          <w:iCs/>
          <w:lang w:val="id-ID"/>
        </w:rPr>
        <w:t xml:space="preserve">Sumber: </w:t>
      </w:r>
      <w:r>
        <w:rPr>
          <w:rFonts w:ascii="Times New Roman" w:hAnsi="Times New Roman" w:cs="Times New Roman"/>
          <w:i/>
          <w:iCs/>
          <w:lang w:val="id-ID"/>
        </w:rPr>
        <w:t>data sekunder (diolah)</w:t>
      </w:r>
    </w:p>
    <w:p w:rsidR="00B75328" w:rsidRPr="00036115" w:rsidRDefault="00B75328" w:rsidP="004579D4">
      <w:pPr>
        <w:ind w:firstLine="567"/>
        <w:jc w:val="both"/>
        <w:rPr>
          <w:rFonts w:asciiTheme="majorHAnsi" w:hAnsiTheme="majorHAnsi" w:cstheme="majorBidi"/>
        </w:rPr>
      </w:pPr>
      <w:r w:rsidRPr="00036115">
        <w:rPr>
          <w:rFonts w:asciiTheme="majorHAnsi" w:hAnsiTheme="majorHAnsi" w:cstheme="majorBidi"/>
        </w:rPr>
        <w:t xml:space="preserve">Berdasarkan gambar diatas dapat dilihat bahwa nilai </w:t>
      </w:r>
      <w:r w:rsidRPr="00036115">
        <w:rPr>
          <w:rFonts w:asciiTheme="majorHAnsi" w:hAnsiTheme="majorHAnsi" w:cstheme="majorBidi"/>
          <w:i/>
          <w:iCs/>
        </w:rPr>
        <w:t>jarque-berra</w:t>
      </w:r>
      <w:r w:rsidRPr="00036115">
        <w:rPr>
          <w:rFonts w:asciiTheme="majorHAnsi" w:hAnsiTheme="majorHAnsi" w:cstheme="majorBidi"/>
        </w:rPr>
        <w:t xml:space="preserve"> sebesar 4,292867 </w:t>
      </w:r>
      <w:r w:rsidR="0088141B">
        <w:rPr>
          <w:rFonts w:asciiTheme="majorHAnsi" w:hAnsiTheme="majorHAnsi" w:cstheme="majorBidi"/>
          <w:lang w:val="id-ID"/>
        </w:rPr>
        <w:t xml:space="preserve">&gt; </w:t>
      </w:r>
      <w:r w:rsidR="004579D4">
        <w:rPr>
          <w:rFonts w:asciiTheme="majorHAnsi" w:hAnsiTheme="majorHAnsi" w:cstheme="majorBidi"/>
          <w:lang w:val="id-ID"/>
        </w:rPr>
        <w:t>0,05, m</w:t>
      </w:r>
      <w:r w:rsidRPr="00036115">
        <w:rPr>
          <w:rFonts w:asciiTheme="majorHAnsi" w:hAnsiTheme="majorHAnsi" w:cstheme="majorBidi"/>
        </w:rPr>
        <w:t>aka dapat disimpulkan model pada pene</w:t>
      </w:r>
      <w:r w:rsidR="004579D4">
        <w:rPr>
          <w:rFonts w:asciiTheme="majorHAnsi" w:hAnsiTheme="majorHAnsi" w:cstheme="majorBidi"/>
        </w:rPr>
        <w:t>litian ini berdistribusi normal</w:t>
      </w:r>
      <w:r w:rsidR="004579D4">
        <w:rPr>
          <w:rFonts w:asciiTheme="majorHAnsi" w:hAnsiTheme="majorHAnsi" w:cstheme="majorBidi"/>
          <w:lang w:val="id-ID"/>
        </w:rPr>
        <w:t>.</w:t>
      </w:r>
    </w:p>
    <w:p w:rsidR="00E61BDF" w:rsidRDefault="00E61BDF" w:rsidP="00E61BDF">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rPr>
        <w:t xml:space="preserve">Tabel </w:t>
      </w:r>
      <w:r>
        <w:rPr>
          <w:rFonts w:asciiTheme="majorBidi" w:hAnsiTheme="majorBidi" w:cstheme="majorBidi"/>
          <w:b/>
          <w:bCs/>
          <w:sz w:val="24"/>
          <w:szCs w:val="24"/>
          <w:lang w:val="id-ID"/>
        </w:rPr>
        <w:t>4</w:t>
      </w:r>
    </w:p>
    <w:p w:rsidR="00B75328" w:rsidRDefault="00B75328" w:rsidP="00E61BDF">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 Hasil Uji Heteroskedastisitas</w:t>
      </w:r>
    </w:p>
    <w:tbl>
      <w:tblPr>
        <w:tblW w:w="0" w:type="auto"/>
        <w:tblInd w:w="851" w:type="dxa"/>
        <w:tblLayout w:type="fixed"/>
        <w:tblCellMar>
          <w:left w:w="0" w:type="dxa"/>
          <w:right w:w="0" w:type="dxa"/>
        </w:tblCellMar>
        <w:tblLook w:val="0000" w:firstRow="0" w:lastRow="0" w:firstColumn="0" w:lastColumn="0" w:noHBand="0" w:noVBand="0"/>
      </w:tblPr>
      <w:tblGrid>
        <w:gridCol w:w="1313"/>
        <w:gridCol w:w="1103"/>
        <w:gridCol w:w="1695"/>
        <w:gridCol w:w="1208"/>
        <w:gridCol w:w="1485"/>
      </w:tblGrid>
      <w:tr w:rsidR="00B75328" w:rsidRPr="008A7CB3" w:rsidTr="00452B0E">
        <w:trPr>
          <w:trHeight w:val="225"/>
        </w:trPr>
        <w:tc>
          <w:tcPr>
            <w:tcW w:w="4111" w:type="dxa"/>
            <w:gridSpan w:val="3"/>
            <w:tcBorders>
              <w:top w:val="nil"/>
              <w:left w:val="nil"/>
              <w:bottom w:val="nil"/>
              <w:right w:val="nil"/>
            </w:tcBorders>
            <w:vAlign w:val="bottom"/>
          </w:tcPr>
          <w:p w:rsidR="00B75328" w:rsidRPr="008A7CB3" w:rsidRDefault="00B75328" w:rsidP="00A271EC">
            <w:pPr>
              <w:autoSpaceDE w:val="0"/>
              <w:autoSpaceDN w:val="0"/>
              <w:adjustRightInd w:val="0"/>
              <w:spacing w:after="0"/>
              <w:rPr>
                <w:rFonts w:ascii="Arial" w:hAnsi="Arial" w:cs="Arial"/>
                <w:sz w:val="18"/>
                <w:szCs w:val="18"/>
              </w:rPr>
            </w:pPr>
            <w:r w:rsidRPr="008A7CB3">
              <w:rPr>
                <w:rFonts w:ascii="Arial" w:hAnsi="Arial" w:cs="Arial"/>
                <w:sz w:val="18"/>
                <w:szCs w:val="18"/>
              </w:rPr>
              <w:t>Heteroskedasticity Test: ARCH</w:t>
            </w:r>
          </w:p>
        </w:tc>
        <w:tc>
          <w:tcPr>
            <w:tcW w:w="1208"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485"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r>
      <w:tr w:rsidR="00B75328" w:rsidRPr="008A7CB3" w:rsidTr="00452B0E">
        <w:trPr>
          <w:trHeight w:hRule="exact" w:val="90"/>
        </w:trPr>
        <w:tc>
          <w:tcPr>
            <w:tcW w:w="1313" w:type="dxa"/>
            <w:tcBorders>
              <w:top w:val="nil"/>
              <w:left w:val="nil"/>
              <w:bottom w:val="double" w:sz="6" w:space="2" w:color="auto"/>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103" w:type="dxa"/>
            <w:tcBorders>
              <w:top w:val="nil"/>
              <w:left w:val="nil"/>
              <w:bottom w:val="double" w:sz="6" w:space="2" w:color="auto"/>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695" w:type="dxa"/>
            <w:tcBorders>
              <w:top w:val="nil"/>
              <w:left w:val="nil"/>
              <w:bottom w:val="double" w:sz="6" w:space="2" w:color="auto"/>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208" w:type="dxa"/>
            <w:tcBorders>
              <w:top w:val="nil"/>
              <w:left w:val="nil"/>
              <w:bottom w:val="double" w:sz="6" w:space="2" w:color="auto"/>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485" w:type="dxa"/>
            <w:tcBorders>
              <w:top w:val="nil"/>
              <w:left w:val="nil"/>
              <w:bottom w:val="double" w:sz="6" w:space="2" w:color="auto"/>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r>
      <w:tr w:rsidR="00B75328" w:rsidRPr="008A7CB3" w:rsidTr="00452B0E">
        <w:trPr>
          <w:trHeight w:hRule="exact" w:val="135"/>
        </w:trPr>
        <w:tc>
          <w:tcPr>
            <w:tcW w:w="1313"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103"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695"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208"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485"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r>
      <w:tr w:rsidR="00B75328" w:rsidRPr="008A7CB3" w:rsidTr="00452B0E">
        <w:trPr>
          <w:trHeight w:val="225"/>
        </w:trPr>
        <w:tc>
          <w:tcPr>
            <w:tcW w:w="1313" w:type="dxa"/>
            <w:tcBorders>
              <w:top w:val="nil"/>
              <w:left w:val="nil"/>
              <w:bottom w:val="nil"/>
              <w:right w:val="nil"/>
            </w:tcBorders>
            <w:vAlign w:val="bottom"/>
          </w:tcPr>
          <w:p w:rsidR="00B75328" w:rsidRPr="008A7CB3" w:rsidRDefault="00B75328" w:rsidP="00A271EC">
            <w:pPr>
              <w:autoSpaceDE w:val="0"/>
              <w:autoSpaceDN w:val="0"/>
              <w:adjustRightInd w:val="0"/>
              <w:spacing w:after="0"/>
              <w:rPr>
                <w:rFonts w:ascii="Arial" w:hAnsi="Arial" w:cs="Arial"/>
                <w:sz w:val="18"/>
                <w:szCs w:val="18"/>
              </w:rPr>
            </w:pPr>
            <w:r w:rsidRPr="008A7CB3">
              <w:rPr>
                <w:rFonts w:ascii="Arial" w:hAnsi="Arial" w:cs="Arial"/>
                <w:sz w:val="18"/>
                <w:szCs w:val="18"/>
              </w:rPr>
              <w:t>F-statistic</w:t>
            </w:r>
          </w:p>
        </w:tc>
        <w:tc>
          <w:tcPr>
            <w:tcW w:w="1103" w:type="dxa"/>
            <w:tcBorders>
              <w:top w:val="nil"/>
              <w:left w:val="nil"/>
              <w:bottom w:val="nil"/>
              <w:right w:val="nil"/>
            </w:tcBorders>
            <w:vAlign w:val="bottom"/>
          </w:tcPr>
          <w:p w:rsidR="00B75328" w:rsidRPr="008A7CB3" w:rsidRDefault="00B75328" w:rsidP="00A271EC">
            <w:pPr>
              <w:autoSpaceDE w:val="0"/>
              <w:autoSpaceDN w:val="0"/>
              <w:adjustRightInd w:val="0"/>
              <w:spacing w:after="0"/>
              <w:ind w:right="10"/>
              <w:jc w:val="right"/>
              <w:rPr>
                <w:rFonts w:ascii="Arial" w:hAnsi="Arial" w:cs="Arial"/>
                <w:sz w:val="18"/>
                <w:szCs w:val="18"/>
              </w:rPr>
            </w:pPr>
            <w:r w:rsidRPr="008A7CB3">
              <w:rPr>
                <w:rFonts w:ascii="Arial" w:hAnsi="Arial" w:cs="Arial"/>
                <w:sz w:val="18"/>
                <w:szCs w:val="18"/>
              </w:rPr>
              <w:t>3.051471</w:t>
            </w:r>
          </w:p>
        </w:tc>
        <w:tc>
          <w:tcPr>
            <w:tcW w:w="2903" w:type="dxa"/>
            <w:gridSpan w:val="2"/>
            <w:tcBorders>
              <w:top w:val="nil"/>
              <w:left w:val="nil"/>
              <w:bottom w:val="nil"/>
              <w:right w:val="nil"/>
            </w:tcBorders>
            <w:vAlign w:val="bottom"/>
          </w:tcPr>
          <w:p w:rsidR="00B75328" w:rsidRPr="008A7CB3" w:rsidRDefault="00B75328" w:rsidP="00A271EC">
            <w:pPr>
              <w:autoSpaceDE w:val="0"/>
              <w:autoSpaceDN w:val="0"/>
              <w:adjustRightInd w:val="0"/>
              <w:spacing w:after="0"/>
              <w:ind w:right="10"/>
              <w:rPr>
                <w:rFonts w:ascii="Arial" w:hAnsi="Arial" w:cs="Arial"/>
                <w:sz w:val="18"/>
                <w:szCs w:val="18"/>
              </w:rPr>
            </w:pPr>
            <w:r w:rsidRPr="008A7CB3">
              <w:rPr>
                <w:rFonts w:ascii="Arial" w:hAnsi="Arial" w:cs="Arial"/>
                <w:sz w:val="18"/>
                <w:szCs w:val="18"/>
              </w:rPr>
              <w:t>    Prob. F(1,32)</w:t>
            </w:r>
          </w:p>
        </w:tc>
        <w:tc>
          <w:tcPr>
            <w:tcW w:w="1485" w:type="dxa"/>
            <w:tcBorders>
              <w:top w:val="nil"/>
              <w:left w:val="nil"/>
              <w:bottom w:val="nil"/>
              <w:right w:val="nil"/>
            </w:tcBorders>
            <w:vAlign w:val="bottom"/>
          </w:tcPr>
          <w:p w:rsidR="00B75328" w:rsidRPr="008A7CB3" w:rsidRDefault="00B75328" w:rsidP="00A271EC">
            <w:pPr>
              <w:autoSpaceDE w:val="0"/>
              <w:autoSpaceDN w:val="0"/>
              <w:adjustRightInd w:val="0"/>
              <w:spacing w:after="0"/>
              <w:ind w:right="10"/>
              <w:jc w:val="right"/>
              <w:rPr>
                <w:rFonts w:ascii="Arial" w:hAnsi="Arial" w:cs="Arial"/>
                <w:sz w:val="18"/>
                <w:szCs w:val="18"/>
              </w:rPr>
            </w:pPr>
            <w:r w:rsidRPr="008A7CB3">
              <w:rPr>
                <w:rFonts w:ascii="Arial" w:hAnsi="Arial" w:cs="Arial"/>
                <w:sz w:val="18"/>
                <w:szCs w:val="18"/>
              </w:rPr>
              <w:t>0.0903</w:t>
            </w:r>
          </w:p>
        </w:tc>
      </w:tr>
      <w:tr w:rsidR="00B75328" w:rsidRPr="008A7CB3" w:rsidTr="00452B0E">
        <w:trPr>
          <w:trHeight w:val="225"/>
        </w:trPr>
        <w:tc>
          <w:tcPr>
            <w:tcW w:w="1313" w:type="dxa"/>
            <w:tcBorders>
              <w:top w:val="nil"/>
              <w:left w:val="nil"/>
              <w:bottom w:val="nil"/>
              <w:right w:val="nil"/>
            </w:tcBorders>
            <w:vAlign w:val="bottom"/>
          </w:tcPr>
          <w:p w:rsidR="00B75328" w:rsidRPr="008A7CB3" w:rsidRDefault="00B75328" w:rsidP="00A271EC">
            <w:pPr>
              <w:autoSpaceDE w:val="0"/>
              <w:autoSpaceDN w:val="0"/>
              <w:adjustRightInd w:val="0"/>
              <w:spacing w:after="0"/>
              <w:rPr>
                <w:rFonts w:ascii="Arial" w:hAnsi="Arial" w:cs="Arial"/>
                <w:sz w:val="18"/>
                <w:szCs w:val="18"/>
              </w:rPr>
            </w:pPr>
            <w:r w:rsidRPr="008A7CB3">
              <w:rPr>
                <w:rFonts w:ascii="Arial" w:hAnsi="Arial" w:cs="Arial"/>
                <w:sz w:val="18"/>
                <w:szCs w:val="18"/>
              </w:rPr>
              <w:t>Obs*R-squared</w:t>
            </w:r>
          </w:p>
        </w:tc>
        <w:tc>
          <w:tcPr>
            <w:tcW w:w="1103" w:type="dxa"/>
            <w:tcBorders>
              <w:top w:val="nil"/>
              <w:left w:val="nil"/>
              <w:bottom w:val="nil"/>
              <w:right w:val="nil"/>
            </w:tcBorders>
            <w:vAlign w:val="bottom"/>
          </w:tcPr>
          <w:p w:rsidR="00B75328" w:rsidRPr="008A7CB3" w:rsidRDefault="00B75328" w:rsidP="00A271EC">
            <w:pPr>
              <w:autoSpaceDE w:val="0"/>
              <w:autoSpaceDN w:val="0"/>
              <w:adjustRightInd w:val="0"/>
              <w:spacing w:after="0"/>
              <w:ind w:right="10"/>
              <w:jc w:val="right"/>
              <w:rPr>
                <w:rFonts w:ascii="Arial" w:hAnsi="Arial" w:cs="Arial"/>
                <w:sz w:val="18"/>
                <w:szCs w:val="18"/>
              </w:rPr>
            </w:pPr>
            <w:r w:rsidRPr="008A7CB3">
              <w:rPr>
                <w:rFonts w:ascii="Arial" w:hAnsi="Arial" w:cs="Arial"/>
                <w:sz w:val="18"/>
                <w:szCs w:val="18"/>
              </w:rPr>
              <w:t>2.959933</w:t>
            </w:r>
          </w:p>
        </w:tc>
        <w:tc>
          <w:tcPr>
            <w:tcW w:w="2903" w:type="dxa"/>
            <w:gridSpan w:val="2"/>
            <w:tcBorders>
              <w:top w:val="nil"/>
              <w:left w:val="nil"/>
              <w:bottom w:val="nil"/>
              <w:right w:val="nil"/>
            </w:tcBorders>
            <w:vAlign w:val="bottom"/>
          </w:tcPr>
          <w:p w:rsidR="00B75328" w:rsidRPr="008A7CB3" w:rsidRDefault="00B75328" w:rsidP="00A271EC">
            <w:pPr>
              <w:autoSpaceDE w:val="0"/>
              <w:autoSpaceDN w:val="0"/>
              <w:adjustRightInd w:val="0"/>
              <w:spacing w:after="0"/>
              <w:ind w:right="10"/>
              <w:rPr>
                <w:rFonts w:ascii="Arial" w:hAnsi="Arial" w:cs="Arial"/>
                <w:sz w:val="18"/>
                <w:szCs w:val="18"/>
              </w:rPr>
            </w:pPr>
            <w:r w:rsidRPr="008A7CB3">
              <w:rPr>
                <w:rFonts w:ascii="Arial" w:hAnsi="Arial" w:cs="Arial"/>
                <w:sz w:val="18"/>
                <w:szCs w:val="18"/>
              </w:rPr>
              <w:t>    Prob. Chi-Square(1)</w:t>
            </w:r>
          </w:p>
        </w:tc>
        <w:tc>
          <w:tcPr>
            <w:tcW w:w="1485" w:type="dxa"/>
            <w:tcBorders>
              <w:top w:val="nil"/>
              <w:left w:val="nil"/>
              <w:bottom w:val="nil"/>
              <w:right w:val="nil"/>
            </w:tcBorders>
            <w:vAlign w:val="bottom"/>
          </w:tcPr>
          <w:p w:rsidR="00B75328" w:rsidRPr="008A7CB3" w:rsidRDefault="00B75328" w:rsidP="00A271EC">
            <w:pPr>
              <w:autoSpaceDE w:val="0"/>
              <w:autoSpaceDN w:val="0"/>
              <w:adjustRightInd w:val="0"/>
              <w:spacing w:after="0"/>
              <w:ind w:right="10"/>
              <w:jc w:val="right"/>
              <w:rPr>
                <w:rFonts w:ascii="Arial" w:hAnsi="Arial" w:cs="Arial"/>
                <w:sz w:val="18"/>
                <w:szCs w:val="18"/>
              </w:rPr>
            </w:pPr>
            <w:r w:rsidRPr="008A7CB3">
              <w:rPr>
                <w:rFonts w:ascii="Arial" w:hAnsi="Arial" w:cs="Arial"/>
                <w:sz w:val="18"/>
                <w:szCs w:val="18"/>
              </w:rPr>
              <w:t>0.0854</w:t>
            </w:r>
          </w:p>
        </w:tc>
      </w:tr>
      <w:tr w:rsidR="00B75328" w:rsidRPr="008A7CB3" w:rsidTr="00452B0E">
        <w:trPr>
          <w:trHeight w:hRule="exact" w:val="90"/>
        </w:trPr>
        <w:tc>
          <w:tcPr>
            <w:tcW w:w="1313" w:type="dxa"/>
            <w:tcBorders>
              <w:top w:val="nil"/>
              <w:left w:val="nil"/>
              <w:bottom w:val="double" w:sz="6" w:space="2" w:color="auto"/>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103" w:type="dxa"/>
            <w:tcBorders>
              <w:top w:val="nil"/>
              <w:left w:val="nil"/>
              <w:bottom w:val="double" w:sz="6" w:space="2" w:color="auto"/>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695" w:type="dxa"/>
            <w:tcBorders>
              <w:top w:val="nil"/>
              <w:left w:val="nil"/>
              <w:bottom w:val="double" w:sz="6" w:space="2" w:color="auto"/>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208" w:type="dxa"/>
            <w:tcBorders>
              <w:top w:val="nil"/>
              <w:left w:val="nil"/>
              <w:bottom w:val="double" w:sz="6" w:space="2" w:color="auto"/>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485" w:type="dxa"/>
            <w:tcBorders>
              <w:top w:val="nil"/>
              <w:left w:val="nil"/>
              <w:bottom w:val="double" w:sz="6" w:space="2" w:color="auto"/>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r>
      <w:tr w:rsidR="00B75328" w:rsidRPr="008A7CB3" w:rsidTr="00452B0E">
        <w:trPr>
          <w:trHeight w:hRule="exact" w:val="135"/>
        </w:trPr>
        <w:tc>
          <w:tcPr>
            <w:tcW w:w="1313"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103"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695"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208"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485"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r>
      <w:tr w:rsidR="00B75328" w:rsidRPr="008A7CB3" w:rsidTr="00452B0E">
        <w:trPr>
          <w:trHeight w:hRule="exact" w:val="135"/>
        </w:trPr>
        <w:tc>
          <w:tcPr>
            <w:tcW w:w="1313"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103"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695"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208"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c>
          <w:tcPr>
            <w:tcW w:w="1485" w:type="dxa"/>
            <w:tcBorders>
              <w:top w:val="nil"/>
              <w:left w:val="nil"/>
              <w:bottom w:val="nil"/>
              <w:right w:val="nil"/>
            </w:tcBorders>
            <w:vAlign w:val="bottom"/>
          </w:tcPr>
          <w:p w:rsidR="00B75328" w:rsidRPr="008A7CB3" w:rsidRDefault="00B75328" w:rsidP="00A271EC">
            <w:pPr>
              <w:autoSpaceDE w:val="0"/>
              <w:autoSpaceDN w:val="0"/>
              <w:adjustRightInd w:val="0"/>
              <w:spacing w:after="0"/>
              <w:jc w:val="center"/>
              <w:rPr>
                <w:rFonts w:ascii="Arial" w:hAnsi="Arial" w:cs="Arial"/>
                <w:sz w:val="18"/>
                <w:szCs w:val="18"/>
              </w:rPr>
            </w:pPr>
          </w:p>
        </w:tc>
      </w:tr>
    </w:tbl>
    <w:p w:rsidR="00B75328" w:rsidRPr="003F1EE1" w:rsidRDefault="00452B0E" w:rsidP="00A271EC">
      <w:pPr>
        <w:spacing w:after="0"/>
        <w:ind w:firstLine="720"/>
        <w:rPr>
          <w:rFonts w:asciiTheme="majorBidi" w:hAnsiTheme="majorBidi" w:cstheme="majorBidi"/>
          <w:i/>
          <w:szCs w:val="24"/>
        </w:rPr>
      </w:pPr>
      <w:r>
        <w:rPr>
          <w:rFonts w:asciiTheme="majorBidi" w:hAnsiTheme="majorBidi" w:cstheme="majorBidi"/>
          <w:i/>
          <w:szCs w:val="24"/>
          <w:lang w:val="id-ID"/>
        </w:rPr>
        <w:t xml:space="preserve"> </w:t>
      </w:r>
      <w:r w:rsidR="00B75328" w:rsidRPr="003F1EE1">
        <w:rPr>
          <w:rFonts w:asciiTheme="majorBidi" w:hAnsiTheme="majorBidi" w:cstheme="majorBidi"/>
          <w:i/>
          <w:szCs w:val="24"/>
        </w:rPr>
        <w:t xml:space="preserve">Sumber: </w:t>
      </w:r>
      <w:r w:rsidR="002F2DCD">
        <w:rPr>
          <w:rFonts w:ascii="Times New Roman" w:hAnsi="Times New Roman" w:cs="Times New Roman"/>
          <w:i/>
          <w:iCs/>
          <w:lang w:val="id-ID"/>
        </w:rPr>
        <w:t>data sekunder (diolah)</w:t>
      </w:r>
    </w:p>
    <w:p w:rsidR="00B75328" w:rsidRPr="00036115" w:rsidRDefault="004579D4" w:rsidP="004579D4">
      <w:pPr>
        <w:jc w:val="both"/>
        <w:rPr>
          <w:rFonts w:asciiTheme="majorHAnsi" w:hAnsiTheme="majorHAnsi" w:cstheme="majorBidi"/>
        </w:rPr>
      </w:pPr>
      <w:r>
        <w:rPr>
          <w:rFonts w:asciiTheme="majorHAnsi" w:hAnsiTheme="majorHAnsi" w:cstheme="majorBidi"/>
          <w:lang w:val="id-ID"/>
        </w:rPr>
        <w:t>Dari</w:t>
      </w:r>
      <w:r w:rsidR="00B75328" w:rsidRPr="00036115">
        <w:rPr>
          <w:rFonts w:asciiTheme="majorHAnsi" w:hAnsiTheme="majorHAnsi" w:cstheme="majorBidi"/>
        </w:rPr>
        <w:t xml:space="preserve"> tabel </w:t>
      </w:r>
      <w:r w:rsidR="00BD656E">
        <w:rPr>
          <w:rFonts w:asciiTheme="majorHAnsi" w:hAnsiTheme="majorHAnsi" w:cstheme="majorBidi"/>
          <w:lang w:val="id-ID"/>
        </w:rPr>
        <w:t>diatas</w:t>
      </w:r>
      <w:r w:rsidR="00B75328" w:rsidRPr="00036115">
        <w:rPr>
          <w:rFonts w:asciiTheme="majorHAnsi" w:hAnsiTheme="majorHAnsi" w:cstheme="majorBidi"/>
        </w:rPr>
        <w:t xml:space="preserve"> dapat dilihat bahwa nilai </w:t>
      </w:r>
      <w:r w:rsidR="00B75328" w:rsidRPr="00036115">
        <w:rPr>
          <w:rFonts w:asciiTheme="majorHAnsi" w:hAnsiTheme="majorHAnsi" w:cstheme="majorBidi"/>
          <w:i/>
          <w:iCs/>
        </w:rPr>
        <w:t>probability</w:t>
      </w:r>
      <w:r w:rsidR="00B75328" w:rsidRPr="00036115">
        <w:rPr>
          <w:rFonts w:asciiTheme="majorHAnsi" w:hAnsiTheme="majorHAnsi" w:cstheme="majorBidi"/>
        </w:rPr>
        <w:t xml:space="preserve"> </w:t>
      </w:r>
      <w:r>
        <w:rPr>
          <w:rFonts w:asciiTheme="majorHAnsi" w:hAnsiTheme="majorHAnsi" w:cstheme="majorBidi"/>
          <w:lang w:val="id-ID"/>
        </w:rPr>
        <w:t>0,0854 &gt;</w:t>
      </w:r>
      <w:r w:rsidR="00B75328" w:rsidRPr="00036115">
        <w:rPr>
          <w:rFonts w:asciiTheme="majorHAnsi" w:hAnsiTheme="majorHAnsi" w:cstheme="majorBidi"/>
        </w:rPr>
        <w:t xml:space="preserve"> 0,05 maka dapat disimpulkan bahwa pada model ini tidak terjadi heteroskedastisitas.</w:t>
      </w:r>
    </w:p>
    <w:p w:rsidR="000F624F" w:rsidRDefault="00B75328" w:rsidP="00B75328">
      <w:pPr>
        <w:spacing w:after="0" w:line="360" w:lineRule="auto"/>
        <w:rPr>
          <w:rFonts w:asciiTheme="majorBidi" w:hAnsiTheme="majorBidi" w:cstheme="majorBidi"/>
          <w:b/>
          <w:bCs/>
          <w:sz w:val="24"/>
          <w:szCs w:val="24"/>
          <w:lang w:val="id-ID"/>
        </w:rPr>
      </w:pPr>
      <w:r>
        <w:rPr>
          <w:rFonts w:asciiTheme="majorBidi" w:hAnsiTheme="majorBidi" w:cstheme="majorBidi"/>
          <w:b/>
          <w:bCs/>
          <w:sz w:val="24"/>
          <w:szCs w:val="24"/>
          <w:lang w:val="id-ID"/>
        </w:rPr>
        <w:t>Hasil Uji Model</w:t>
      </w:r>
    </w:p>
    <w:p w:rsidR="00E61BDF" w:rsidRDefault="00E61BDF" w:rsidP="00E61BDF">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Tabel 5</w:t>
      </w:r>
    </w:p>
    <w:p w:rsidR="00D62798" w:rsidRPr="008A7CB3" w:rsidRDefault="00D62798" w:rsidP="00E61BDF">
      <w:pPr>
        <w:spacing w:after="0" w:line="240" w:lineRule="auto"/>
        <w:jc w:val="center"/>
        <w:rPr>
          <w:rFonts w:asciiTheme="majorBidi" w:hAnsiTheme="majorBidi" w:cstheme="majorBidi"/>
          <w:b/>
          <w:bCs/>
          <w:sz w:val="24"/>
          <w:szCs w:val="24"/>
        </w:rPr>
      </w:pPr>
      <w:r w:rsidRPr="008A7CB3">
        <w:rPr>
          <w:rFonts w:asciiTheme="majorBidi" w:hAnsiTheme="majorBidi" w:cstheme="majorBidi"/>
          <w:b/>
          <w:bCs/>
          <w:sz w:val="24"/>
          <w:szCs w:val="24"/>
        </w:rPr>
        <w:t>Hasil Uji Chow</w:t>
      </w:r>
    </w:p>
    <w:tbl>
      <w:tblPr>
        <w:tblW w:w="0" w:type="auto"/>
        <w:tblInd w:w="851" w:type="dxa"/>
        <w:tblLayout w:type="fixed"/>
        <w:tblCellMar>
          <w:left w:w="0" w:type="dxa"/>
          <w:right w:w="0" w:type="dxa"/>
        </w:tblCellMar>
        <w:tblLook w:val="0000" w:firstRow="0" w:lastRow="0" w:firstColumn="0" w:lastColumn="0" w:noHBand="0" w:noVBand="0"/>
      </w:tblPr>
      <w:tblGrid>
        <w:gridCol w:w="346"/>
        <w:gridCol w:w="1497"/>
        <w:gridCol w:w="1669"/>
        <w:gridCol w:w="1134"/>
        <w:gridCol w:w="1843"/>
      </w:tblGrid>
      <w:tr w:rsidR="00D62798" w:rsidRPr="009F6B6A" w:rsidTr="00452B0E">
        <w:trPr>
          <w:trHeight w:val="225"/>
        </w:trPr>
        <w:tc>
          <w:tcPr>
            <w:tcW w:w="3512" w:type="dxa"/>
            <w:gridSpan w:val="3"/>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rPr>
                <w:rFonts w:asciiTheme="majorHAnsi" w:hAnsiTheme="majorHAnsi" w:cs="Arial"/>
              </w:rPr>
            </w:pPr>
            <w:r w:rsidRPr="009F6B6A">
              <w:rPr>
                <w:rFonts w:asciiTheme="majorHAnsi" w:hAnsiTheme="majorHAnsi" w:cs="Arial"/>
              </w:rPr>
              <w:t>Redundant Fixed Effects Tests</w:t>
            </w:r>
          </w:p>
        </w:tc>
        <w:tc>
          <w:tcPr>
            <w:tcW w:w="1134"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843"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r>
      <w:tr w:rsidR="00D62798" w:rsidRPr="009F6B6A" w:rsidTr="00452B0E">
        <w:trPr>
          <w:trHeight w:val="225"/>
        </w:trPr>
        <w:tc>
          <w:tcPr>
            <w:tcW w:w="3512" w:type="dxa"/>
            <w:gridSpan w:val="3"/>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rPr>
                <w:rFonts w:asciiTheme="majorHAnsi" w:hAnsiTheme="majorHAnsi" w:cs="Arial"/>
              </w:rPr>
            </w:pPr>
            <w:r w:rsidRPr="009F6B6A">
              <w:rPr>
                <w:rFonts w:asciiTheme="majorHAnsi" w:hAnsiTheme="majorHAnsi" w:cs="Arial"/>
              </w:rPr>
              <w:t>Pool: MODEL_CEM</w:t>
            </w:r>
          </w:p>
        </w:tc>
        <w:tc>
          <w:tcPr>
            <w:tcW w:w="1134"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843"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r>
      <w:tr w:rsidR="00D62798" w:rsidRPr="009F6B6A" w:rsidTr="00452B0E">
        <w:trPr>
          <w:trHeight w:val="225"/>
        </w:trPr>
        <w:tc>
          <w:tcPr>
            <w:tcW w:w="4646" w:type="dxa"/>
            <w:gridSpan w:val="4"/>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rPr>
                <w:rFonts w:asciiTheme="majorHAnsi" w:hAnsiTheme="majorHAnsi" w:cs="Arial"/>
              </w:rPr>
            </w:pPr>
            <w:r w:rsidRPr="009F6B6A">
              <w:rPr>
                <w:rFonts w:asciiTheme="majorHAnsi" w:hAnsiTheme="majorHAnsi" w:cs="Arial"/>
              </w:rPr>
              <w:t>Test cross-section fixed effects</w:t>
            </w:r>
          </w:p>
        </w:tc>
        <w:tc>
          <w:tcPr>
            <w:tcW w:w="1843"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r>
      <w:tr w:rsidR="00D62798" w:rsidRPr="009F6B6A" w:rsidTr="00452B0E">
        <w:trPr>
          <w:trHeight w:hRule="exact" w:val="90"/>
        </w:trPr>
        <w:tc>
          <w:tcPr>
            <w:tcW w:w="346"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497"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669"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134"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843"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r>
      <w:tr w:rsidR="00D62798" w:rsidRPr="009F6B6A" w:rsidTr="00452B0E">
        <w:trPr>
          <w:trHeight w:hRule="exact" w:val="135"/>
        </w:trPr>
        <w:tc>
          <w:tcPr>
            <w:tcW w:w="346"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497"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669"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134"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843"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r>
      <w:tr w:rsidR="00D62798" w:rsidRPr="009F6B6A" w:rsidTr="00452B0E">
        <w:trPr>
          <w:trHeight w:val="225"/>
        </w:trPr>
        <w:tc>
          <w:tcPr>
            <w:tcW w:w="1843" w:type="dxa"/>
            <w:gridSpan w:val="2"/>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rPr>
                <w:rFonts w:asciiTheme="majorHAnsi" w:hAnsiTheme="majorHAnsi" w:cs="Arial"/>
              </w:rPr>
            </w:pPr>
            <w:r w:rsidRPr="009F6B6A">
              <w:rPr>
                <w:rFonts w:asciiTheme="majorHAnsi" w:hAnsiTheme="majorHAnsi" w:cs="Arial"/>
              </w:rPr>
              <w:t>Effects Test</w:t>
            </w:r>
          </w:p>
        </w:tc>
        <w:tc>
          <w:tcPr>
            <w:tcW w:w="1669"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ind w:right="10"/>
              <w:jc w:val="right"/>
              <w:rPr>
                <w:rFonts w:asciiTheme="majorHAnsi" w:hAnsiTheme="majorHAnsi" w:cs="Arial"/>
              </w:rPr>
            </w:pPr>
            <w:r w:rsidRPr="009F6B6A">
              <w:rPr>
                <w:rFonts w:asciiTheme="majorHAnsi" w:hAnsiTheme="majorHAnsi" w:cs="Arial"/>
              </w:rPr>
              <w:t>Statistic  </w:t>
            </w:r>
          </w:p>
        </w:tc>
        <w:tc>
          <w:tcPr>
            <w:tcW w:w="1134"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ind w:right="10"/>
              <w:jc w:val="right"/>
              <w:rPr>
                <w:rFonts w:asciiTheme="majorHAnsi" w:hAnsiTheme="majorHAnsi" w:cs="Arial"/>
              </w:rPr>
            </w:pPr>
            <w:r w:rsidRPr="009F6B6A">
              <w:rPr>
                <w:rFonts w:asciiTheme="majorHAnsi" w:hAnsiTheme="majorHAnsi" w:cs="Arial"/>
              </w:rPr>
              <w:t>d.f. </w:t>
            </w:r>
          </w:p>
        </w:tc>
        <w:tc>
          <w:tcPr>
            <w:tcW w:w="1843"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ind w:right="10"/>
              <w:jc w:val="right"/>
              <w:rPr>
                <w:rFonts w:asciiTheme="majorHAnsi" w:hAnsiTheme="majorHAnsi" w:cs="Arial"/>
              </w:rPr>
            </w:pPr>
            <w:r w:rsidRPr="009F6B6A">
              <w:rPr>
                <w:rFonts w:asciiTheme="majorHAnsi" w:hAnsiTheme="majorHAnsi" w:cs="Arial"/>
              </w:rPr>
              <w:t>Prob. </w:t>
            </w:r>
          </w:p>
        </w:tc>
      </w:tr>
      <w:tr w:rsidR="00D62798" w:rsidRPr="009F6B6A" w:rsidTr="00452B0E">
        <w:trPr>
          <w:trHeight w:hRule="exact" w:val="90"/>
        </w:trPr>
        <w:tc>
          <w:tcPr>
            <w:tcW w:w="346"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497"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669"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134"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843"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r>
      <w:tr w:rsidR="00D62798" w:rsidRPr="009F6B6A" w:rsidTr="00452B0E">
        <w:trPr>
          <w:trHeight w:hRule="exact" w:val="135"/>
        </w:trPr>
        <w:tc>
          <w:tcPr>
            <w:tcW w:w="346"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497"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669"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134"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843"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r>
      <w:tr w:rsidR="00D62798" w:rsidRPr="009F6B6A" w:rsidTr="00452B0E">
        <w:trPr>
          <w:trHeight w:val="225"/>
        </w:trPr>
        <w:tc>
          <w:tcPr>
            <w:tcW w:w="1843" w:type="dxa"/>
            <w:gridSpan w:val="2"/>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rPr>
                <w:rFonts w:asciiTheme="majorHAnsi" w:hAnsiTheme="majorHAnsi" w:cs="Arial"/>
              </w:rPr>
            </w:pPr>
            <w:r w:rsidRPr="009F6B6A">
              <w:rPr>
                <w:rFonts w:asciiTheme="majorHAnsi" w:hAnsiTheme="majorHAnsi" w:cs="Arial"/>
              </w:rPr>
              <w:t>Cross-section F</w:t>
            </w:r>
          </w:p>
        </w:tc>
        <w:tc>
          <w:tcPr>
            <w:tcW w:w="1669"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ind w:right="10"/>
              <w:jc w:val="right"/>
              <w:rPr>
                <w:rFonts w:asciiTheme="majorHAnsi" w:hAnsiTheme="majorHAnsi" w:cs="Arial"/>
              </w:rPr>
            </w:pPr>
            <w:r w:rsidRPr="009F6B6A">
              <w:rPr>
                <w:rFonts w:asciiTheme="majorHAnsi" w:hAnsiTheme="majorHAnsi" w:cs="Arial"/>
              </w:rPr>
              <w:t>26.830194</w:t>
            </w:r>
          </w:p>
        </w:tc>
        <w:tc>
          <w:tcPr>
            <w:tcW w:w="1134"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ind w:right="10"/>
              <w:jc w:val="right"/>
              <w:rPr>
                <w:rFonts w:asciiTheme="majorHAnsi" w:hAnsiTheme="majorHAnsi" w:cs="Arial"/>
              </w:rPr>
            </w:pPr>
            <w:r w:rsidRPr="009F6B6A">
              <w:rPr>
                <w:rFonts w:asciiTheme="majorHAnsi" w:hAnsiTheme="majorHAnsi" w:cs="Arial"/>
              </w:rPr>
              <w:t>(6,27)</w:t>
            </w:r>
          </w:p>
        </w:tc>
        <w:tc>
          <w:tcPr>
            <w:tcW w:w="1843"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ind w:right="10"/>
              <w:jc w:val="right"/>
              <w:rPr>
                <w:rFonts w:asciiTheme="majorHAnsi" w:hAnsiTheme="majorHAnsi" w:cs="Arial"/>
              </w:rPr>
            </w:pPr>
            <w:r w:rsidRPr="009F6B6A">
              <w:rPr>
                <w:rFonts w:asciiTheme="majorHAnsi" w:hAnsiTheme="majorHAnsi" w:cs="Arial"/>
              </w:rPr>
              <w:t>0.0000</w:t>
            </w:r>
          </w:p>
        </w:tc>
      </w:tr>
      <w:tr w:rsidR="00D62798" w:rsidRPr="009F6B6A" w:rsidTr="00452B0E">
        <w:trPr>
          <w:trHeight w:val="225"/>
        </w:trPr>
        <w:tc>
          <w:tcPr>
            <w:tcW w:w="1843" w:type="dxa"/>
            <w:gridSpan w:val="2"/>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rPr>
                <w:rFonts w:asciiTheme="majorHAnsi" w:hAnsiTheme="majorHAnsi" w:cs="Arial"/>
              </w:rPr>
            </w:pPr>
            <w:r w:rsidRPr="009F6B6A">
              <w:rPr>
                <w:rFonts w:asciiTheme="majorHAnsi" w:hAnsiTheme="majorHAnsi" w:cs="Arial"/>
              </w:rPr>
              <w:t>Cross-section Chi-square</w:t>
            </w:r>
          </w:p>
        </w:tc>
        <w:tc>
          <w:tcPr>
            <w:tcW w:w="1669"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ind w:right="10"/>
              <w:jc w:val="right"/>
              <w:rPr>
                <w:rFonts w:asciiTheme="majorHAnsi" w:hAnsiTheme="majorHAnsi" w:cs="Arial"/>
              </w:rPr>
            </w:pPr>
            <w:r w:rsidRPr="009F6B6A">
              <w:rPr>
                <w:rFonts w:asciiTheme="majorHAnsi" w:hAnsiTheme="majorHAnsi" w:cs="Arial"/>
              </w:rPr>
              <w:t>67.917671</w:t>
            </w:r>
          </w:p>
        </w:tc>
        <w:tc>
          <w:tcPr>
            <w:tcW w:w="1134"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ind w:right="10"/>
              <w:jc w:val="right"/>
              <w:rPr>
                <w:rFonts w:asciiTheme="majorHAnsi" w:hAnsiTheme="majorHAnsi" w:cs="Arial"/>
              </w:rPr>
            </w:pPr>
            <w:r w:rsidRPr="009F6B6A">
              <w:rPr>
                <w:rFonts w:asciiTheme="majorHAnsi" w:hAnsiTheme="majorHAnsi" w:cs="Arial"/>
              </w:rPr>
              <w:t>6</w:t>
            </w:r>
          </w:p>
        </w:tc>
        <w:tc>
          <w:tcPr>
            <w:tcW w:w="1843"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ind w:right="10"/>
              <w:jc w:val="right"/>
              <w:rPr>
                <w:rFonts w:asciiTheme="majorHAnsi" w:hAnsiTheme="majorHAnsi" w:cs="Arial"/>
              </w:rPr>
            </w:pPr>
            <w:r w:rsidRPr="009F6B6A">
              <w:rPr>
                <w:rFonts w:asciiTheme="majorHAnsi" w:hAnsiTheme="majorHAnsi" w:cs="Arial"/>
              </w:rPr>
              <w:t>0.0000</w:t>
            </w:r>
          </w:p>
        </w:tc>
      </w:tr>
      <w:tr w:rsidR="00D62798" w:rsidRPr="009F6B6A" w:rsidTr="00452B0E">
        <w:trPr>
          <w:trHeight w:hRule="exact" w:val="90"/>
        </w:trPr>
        <w:tc>
          <w:tcPr>
            <w:tcW w:w="346"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497"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669"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134"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843" w:type="dxa"/>
            <w:tcBorders>
              <w:top w:val="nil"/>
              <w:left w:val="nil"/>
              <w:bottom w:val="double" w:sz="6" w:space="2" w:color="auto"/>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r>
      <w:tr w:rsidR="00D62798" w:rsidRPr="009F6B6A" w:rsidTr="00452B0E">
        <w:trPr>
          <w:trHeight w:hRule="exact" w:val="135"/>
        </w:trPr>
        <w:tc>
          <w:tcPr>
            <w:tcW w:w="346"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497"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669"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134"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843"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r>
      <w:tr w:rsidR="00D62798" w:rsidRPr="009F6B6A" w:rsidTr="00452B0E">
        <w:trPr>
          <w:trHeight w:hRule="exact" w:val="135"/>
        </w:trPr>
        <w:tc>
          <w:tcPr>
            <w:tcW w:w="346"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497"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669"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134"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c>
          <w:tcPr>
            <w:tcW w:w="1843" w:type="dxa"/>
            <w:tcBorders>
              <w:top w:val="nil"/>
              <w:left w:val="nil"/>
              <w:bottom w:val="nil"/>
              <w:right w:val="nil"/>
            </w:tcBorders>
            <w:vAlign w:val="bottom"/>
          </w:tcPr>
          <w:p w:rsidR="00D62798" w:rsidRPr="009F6B6A" w:rsidRDefault="00D62798" w:rsidP="00355B51">
            <w:pPr>
              <w:autoSpaceDE w:val="0"/>
              <w:autoSpaceDN w:val="0"/>
              <w:adjustRightInd w:val="0"/>
              <w:spacing w:after="0" w:line="240" w:lineRule="auto"/>
              <w:jc w:val="center"/>
              <w:rPr>
                <w:rFonts w:asciiTheme="majorHAnsi" w:hAnsiTheme="majorHAnsi" w:cs="Arial"/>
              </w:rPr>
            </w:pPr>
          </w:p>
        </w:tc>
      </w:tr>
    </w:tbl>
    <w:p w:rsidR="00D62798" w:rsidRPr="00571C31" w:rsidRDefault="00FB389A" w:rsidP="002F2DCD">
      <w:pPr>
        <w:spacing w:after="0" w:line="480" w:lineRule="auto"/>
        <w:ind w:firstLine="720"/>
        <w:rPr>
          <w:rFonts w:asciiTheme="majorBidi" w:hAnsiTheme="majorBidi" w:cstheme="majorBidi"/>
          <w:i/>
          <w:iCs/>
          <w:sz w:val="24"/>
          <w:szCs w:val="24"/>
        </w:rPr>
      </w:pPr>
      <w:r>
        <w:rPr>
          <w:rFonts w:asciiTheme="majorBidi" w:hAnsiTheme="majorBidi" w:cstheme="majorBidi"/>
          <w:i/>
          <w:iCs/>
          <w:szCs w:val="24"/>
          <w:lang w:val="id-ID"/>
        </w:rPr>
        <w:t xml:space="preserve"> </w:t>
      </w:r>
      <w:r w:rsidR="00D62798" w:rsidRPr="00571C31">
        <w:rPr>
          <w:rFonts w:asciiTheme="majorBidi" w:hAnsiTheme="majorBidi" w:cstheme="majorBidi"/>
          <w:i/>
          <w:iCs/>
          <w:szCs w:val="24"/>
        </w:rPr>
        <w:t xml:space="preserve">Sumber: </w:t>
      </w:r>
      <w:r w:rsidR="002F2DCD">
        <w:rPr>
          <w:rFonts w:ascii="Times New Roman" w:hAnsi="Times New Roman" w:cs="Times New Roman"/>
          <w:i/>
          <w:iCs/>
          <w:lang w:val="id-ID"/>
        </w:rPr>
        <w:t>data sekunder (diolah)</w:t>
      </w:r>
    </w:p>
    <w:p w:rsidR="00D62798" w:rsidRPr="00036115" w:rsidRDefault="00D62798" w:rsidP="004579D4">
      <w:pPr>
        <w:spacing w:after="0"/>
        <w:ind w:firstLine="567"/>
        <w:jc w:val="both"/>
        <w:rPr>
          <w:rFonts w:asciiTheme="majorHAnsi" w:hAnsiTheme="majorHAnsi" w:cstheme="majorBidi"/>
        </w:rPr>
      </w:pPr>
      <w:r w:rsidRPr="00036115">
        <w:rPr>
          <w:rFonts w:asciiTheme="majorHAnsi" w:hAnsiTheme="majorHAnsi" w:cstheme="majorBidi"/>
        </w:rPr>
        <w:t xml:space="preserve">Hasil dari uji </w:t>
      </w:r>
      <w:r w:rsidRPr="00036115">
        <w:rPr>
          <w:rFonts w:asciiTheme="majorHAnsi" w:hAnsiTheme="majorHAnsi" w:cstheme="majorBidi"/>
          <w:i/>
          <w:iCs/>
        </w:rPr>
        <w:t>chow</w:t>
      </w:r>
      <w:r w:rsidRPr="00036115">
        <w:rPr>
          <w:rFonts w:asciiTheme="majorHAnsi" w:hAnsiTheme="majorHAnsi" w:cstheme="majorBidi"/>
        </w:rPr>
        <w:t xml:space="preserve"> pada probability dari chi-square sebesar 0,0000 </w:t>
      </w:r>
      <w:r w:rsidR="004579D4">
        <w:rPr>
          <w:rFonts w:asciiTheme="majorHAnsi" w:hAnsiTheme="majorHAnsi" w:cstheme="majorBidi"/>
          <w:lang w:val="id-ID"/>
        </w:rPr>
        <w:t>&lt;</w:t>
      </w:r>
      <w:r w:rsidRPr="00036115">
        <w:rPr>
          <w:rFonts w:asciiTheme="majorHAnsi" w:hAnsiTheme="majorHAnsi" w:cstheme="majorBidi"/>
        </w:rPr>
        <w:t xml:space="preserve"> 0,05. Maka sesuai kriteria keputusan maka pada model ini menggunakan model </w:t>
      </w:r>
      <w:r w:rsidRPr="00036115">
        <w:rPr>
          <w:rFonts w:asciiTheme="majorHAnsi" w:hAnsiTheme="majorHAnsi" w:cstheme="majorBidi"/>
          <w:i/>
          <w:iCs/>
        </w:rPr>
        <w:t>fixed effect</w:t>
      </w:r>
      <w:r w:rsidRPr="00036115">
        <w:rPr>
          <w:rFonts w:asciiTheme="majorHAnsi" w:hAnsiTheme="majorHAnsi" w:cstheme="majorBidi"/>
        </w:rPr>
        <w:t xml:space="preserve">. Karena </w:t>
      </w:r>
      <w:r w:rsidRPr="00036115">
        <w:rPr>
          <w:rFonts w:asciiTheme="majorHAnsi" w:hAnsiTheme="majorHAnsi" w:cstheme="majorBidi"/>
        </w:rPr>
        <w:lastRenderedPageBreak/>
        <w:t xml:space="preserve">pada uji </w:t>
      </w:r>
      <w:r w:rsidRPr="00036115">
        <w:rPr>
          <w:rFonts w:asciiTheme="majorHAnsi" w:hAnsiTheme="majorHAnsi" w:cstheme="majorBidi"/>
          <w:i/>
          <w:iCs/>
        </w:rPr>
        <w:t>chow</w:t>
      </w:r>
      <w:r w:rsidRPr="00036115">
        <w:rPr>
          <w:rFonts w:asciiTheme="majorHAnsi" w:hAnsiTheme="majorHAnsi" w:cstheme="majorBidi"/>
        </w:rPr>
        <w:t xml:space="preserve"> yang dipilih menggunakan model </w:t>
      </w:r>
      <w:r w:rsidRPr="00036115">
        <w:rPr>
          <w:rFonts w:asciiTheme="majorHAnsi" w:hAnsiTheme="majorHAnsi" w:cstheme="majorBidi"/>
          <w:i/>
          <w:iCs/>
        </w:rPr>
        <w:t>fixed effect</w:t>
      </w:r>
      <w:r w:rsidRPr="00036115">
        <w:rPr>
          <w:rFonts w:asciiTheme="majorHAnsi" w:hAnsiTheme="majorHAnsi" w:cstheme="majorBidi"/>
        </w:rPr>
        <w:t xml:space="preserve">, maka perlu melakukan pengujian lanjutan dengan uji </w:t>
      </w:r>
      <w:r w:rsidRPr="00036115">
        <w:rPr>
          <w:rFonts w:asciiTheme="majorHAnsi" w:hAnsiTheme="majorHAnsi" w:cstheme="majorBidi"/>
          <w:i/>
          <w:iCs/>
        </w:rPr>
        <w:t>hausman</w:t>
      </w:r>
      <w:r w:rsidRPr="00036115">
        <w:rPr>
          <w:rFonts w:asciiTheme="majorHAnsi" w:hAnsiTheme="majorHAnsi" w:cstheme="majorBidi"/>
        </w:rPr>
        <w:t xml:space="preserve"> untuk menentukan model </w:t>
      </w:r>
      <w:r w:rsidRPr="00036115">
        <w:rPr>
          <w:rFonts w:asciiTheme="majorHAnsi" w:hAnsiTheme="majorHAnsi" w:cstheme="majorBidi"/>
          <w:i/>
          <w:iCs/>
        </w:rPr>
        <w:t>fixed effect</w:t>
      </w:r>
      <w:r w:rsidRPr="00036115">
        <w:rPr>
          <w:rFonts w:asciiTheme="majorHAnsi" w:hAnsiTheme="majorHAnsi" w:cstheme="majorBidi"/>
        </w:rPr>
        <w:t xml:space="preserve"> atau </w:t>
      </w:r>
      <w:r w:rsidRPr="00036115">
        <w:rPr>
          <w:rFonts w:asciiTheme="majorHAnsi" w:hAnsiTheme="majorHAnsi" w:cstheme="majorBidi"/>
          <w:i/>
          <w:iCs/>
        </w:rPr>
        <w:t>random effect</w:t>
      </w:r>
      <w:r w:rsidRPr="00036115">
        <w:rPr>
          <w:rFonts w:asciiTheme="majorHAnsi" w:hAnsiTheme="majorHAnsi" w:cstheme="majorBidi"/>
        </w:rPr>
        <w:t xml:space="preserve"> yang digunakan.</w:t>
      </w:r>
    </w:p>
    <w:p w:rsidR="00E61BDF" w:rsidRDefault="00E61BDF" w:rsidP="00E61BDF">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Tabel 6</w:t>
      </w:r>
    </w:p>
    <w:p w:rsidR="00D62798" w:rsidRPr="008A7CB3" w:rsidRDefault="00D62798" w:rsidP="00E61BDF">
      <w:pPr>
        <w:spacing w:after="0" w:line="240" w:lineRule="auto"/>
        <w:jc w:val="center"/>
        <w:rPr>
          <w:rFonts w:asciiTheme="majorBidi" w:hAnsiTheme="majorBidi" w:cstheme="majorBidi"/>
          <w:b/>
          <w:bCs/>
          <w:sz w:val="24"/>
          <w:szCs w:val="24"/>
        </w:rPr>
      </w:pPr>
      <w:r w:rsidRPr="008A7CB3">
        <w:rPr>
          <w:rFonts w:asciiTheme="majorBidi" w:hAnsiTheme="majorBidi" w:cstheme="majorBidi"/>
          <w:b/>
          <w:bCs/>
          <w:sz w:val="24"/>
          <w:szCs w:val="24"/>
        </w:rPr>
        <w:t>Hasil Uji Hausman</w:t>
      </w:r>
    </w:p>
    <w:tbl>
      <w:tblPr>
        <w:tblW w:w="0" w:type="auto"/>
        <w:tblInd w:w="851" w:type="dxa"/>
        <w:tblLayout w:type="fixed"/>
        <w:tblCellMar>
          <w:left w:w="0" w:type="dxa"/>
          <w:right w:w="0" w:type="dxa"/>
        </w:tblCellMar>
        <w:tblLook w:val="0000" w:firstRow="0" w:lastRow="0" w:firstColumn="0" w:lastColumn="0" w:noHBand="0" w:noVBand="0"/>
      </w:tblPr>
      <w:tblGrid>
        <w:gridCol w:w="744"/>
        <w:gridCol w:w="1103"/>
        <w:gridCol w:w="1981"/>
        <w:gridCol w:w="1208"/>
        <w:gridCol w:w="1201"/>
      </w:tblGrid>
      <w:tr w:rsidR="00D62798" w:rsidRPr="003A02C2" w:rsidTr="00452B0E">
        <w:trPr>
          <w:trHeight w:val="225"/>
        </w:trPr>
        <w:tc>
          <w:tcPr>
            <w:tcW w:w="5036" w:type="dxa"/>
            <w:gridSpan w:val="4"/>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Correlated Random Effects - Hausman Test</w:t>
            </w:r>
          </w:p>
        </w:tc>
        <w:tc>
          <w:tcPr>
            <w:tcW w:w="1201"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3828" w:type="dxa"/>
            <w:gridSpan w:val="3"/>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Pool: MODEL_CEM</w:t>
            </w:r>
          </w:p>
        </w:tc>
        <w:tc>
          <w:tcPr>
            <w:tcW w:w="1208"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1"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5036" w:type="dxa"/>
            <w:gridSpan w:val="4"/>
            <w:tcBorders>
              <w:top w:val="nil"/>
              <w:left w:val="nil"/>
              <w:bottom w:val="nil"/>
              <w:right w:val="nil"/>
            </w:tcBorders>
            <w:vAlign w:val="bottom"/>
          </w:tcPr>
          <w:p w:rsidR="00D62798" w:rsidRPr="003A02C2" w:rsidRDefault="00D62798" w:rsidP="00452B0E">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Test cross-section random effects</w:t>
            </w:r>
          </w:p>
        </w:tc>
        <w:tc>
          <w:tcPr>
            <w:tcW w:w="1201"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90"/>
        </w:trPr>
        <w:tc>
          <w:tcPr>
            <w:tcW w:w="744"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981"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1"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135"/>
        </w:trPr>
        <w:tc>
          <w:tcPr>
            <w:tcW w:w="744"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981"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1"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1847"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Test Summary</w:t>
            </w:r>
          </w:p>
        </w:tc>
        <w:tc>
          <w:tcPr>
            <w:tcW w:w="1981"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Chi-Sq. Statistic</w:t>
            </w:r>
          </w:p>
        </w:tc>
        <w:tc>
          <w:tcPr>
            <w:tcW w:w="1208"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Chi-Sq. d.f.</w:t>
            </w:r>
          </w:p>
        </w:tc>
        <w:tc>
          <w:tcPr>
            <w:tcW w:w="1201"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Prob. </w:t>
            </w:r>
          </w:p>
        </w:tc>
      </w:tr>
      <w:tr w:rsidR="00D62798" w:rsidRPr="003A02C2" w:rsidTr="00452B0E">
        <w:trPr>
          <w:trHeight w:hRule="exact" w:val="90"/>
        </w:trPr>
        <w:tc>
          <w:tcPr>
            <w:tcW w:w="744"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981"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1"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135"/>
        </w:trPr>
        <w:tc>
          <w:tcPr>
            <w:tcW w:w="744"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981"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1"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1847"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Cross-section random</w:t>
            </w:r>
          </w:p>
        </w:tc>
        <w:tc>
          <w:tcPr>
            <w:tcW w:w="1981"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0.927146</w:t>
            </w:r>
          </w:p>
        </w:tc>
        <w:tc>
          <w:tcPr>
            <w:tcW w:w="1208"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1</w:t>
            </w:r>
          </w:p>
        </w:tc>
        <w:tc>
          <w:tcPr>
            <w:tcW w:w="1201"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0.3356</w:t>
            </w:r>
          </w:p>
        </w:tc>
      </w:tr>
      <w:tr w:rsidR="00D62798" w:rsidRPr="003A02C2" w:rsidTr="00452B0E">
        <w:trPr>
          <w:trHeight w:hRule="exact" w:val="90"/>
        </w:trPr>
        <w:tc>
          <w:tcPr>
            <w:tcW w:w="744"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981"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1"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bl>
    <w:p w:rsidR="00D62798" w:rsidRPr="003F1EE1" w:rsidRDefault="00D62798" w:rsidP="002F2DCD">
      <w:pPr>
        <w:spacing w:after="0" w:line="480" w:lineRule="auto"/>
        <w:ind w:firstLine="720"/>
        <w:rPr>
          <w:rFonts w:asciiTheme="majorBidi" w:hAnsiTheme="majorBidi" w:cstheme="majorBidi"/>
          <w:i/>
          <w:iCs/>
          <w:sz w:val="24"/>
          <w:szCs w:val="24"/>
        </w:rPr>
      </w:pPr>
      <w:r>
        <w:rPr>
          <w:rFonts w:asciiTheme="majorBidi" w:hAnsiTheme="majorBidi" w:cstheme="majorBidi"/>
          <w:sz w:val="24"/>
          <w:szCs w:val="24"/>
          <w:lang w:val="id-ID"/>
        </w:rPr>
        <w:t xml:space="preserve"> </w:t>
      </w:r>
      <w:r>
        <w:rPr>
          <w:rFonts w:asciiTheme="majorBidi" w:hAnsiTheme="majorBidi" w:cstheme="majorBidi"/>
          <w:i/>
          <w:iCs/>
          <w:szCs w:val="24"/>
        </w:rPr>
        <w:t xml:space="preserve">Sumber: </w:t>
      </w:r>
      <w:r w:rsidR="002F2DCD">
        <w:rPr>
          <w:rFonts w:ascii="Times New Roman" w:hAnsi="Times New Roman" w:cs="Times New Roman"/>
          <w:i/>
          <w:iCs/>
          <w:lang w:val="id-ID"/>
        </w:rPr>
        <w:t>data sekunder (diolah)</w:t>
      </w:r>
    </w:p>
    <w:p w:rsidR="00D62798" w:rsidRPr="00036115" w:rsidRDefault="00252DE0" w:rsidP="00252DE0">
      <w:pPr>
        <w:spacing w:after="0"/>
        <w:ind w:firstLine="567"/>
        <w:jc w:val="both"/>
        <w:rPr>
          <w:rFonts w:asciiTheme="majorHAnsi" w:hAnsiTheme="majorHAnsi" w:cstheme="majorBidi"/>
        </w:rPr>
      </w:pPr>
      <w:r>
        <w:rPr>
          <w:rFonts w:asciiTheme="majorHAnsi" w:hAnsiTheme="majorHAnsi" w:cstheme="majorBidi"/>
          <w:lang w:val="id-ID"/>
        </w:rPr>
        <w:t>Tabel</w:t>
      </w:r>
      <w:r w:rsidR="00D62798" w:rsidRPr="00036115">
        <w:rPr>
          <w:rFonts w:asciiTheme="majorHAnsi" w:hAnsiTheme="majorHAnsi" w:cstheme="majorBidi"/>
        </w:rPr>
        <w:t xml:space="preserve"> </w:t>
      </w:r>
      <w:r w:rsidR="00BD656E">
        <w:rPr>
          <w:rFonts w:asciiTheme="majorHAnsi" w:hAnsiTheme="majorHAnsi" w:cstheme="majorBidi"/>
          <w:lang w:val="id-ID"/>
        </w:rPr>
        <w:t xml:space="preserve">diatas </w:t>
      </w:r>
      <w:r w:rsidR="00D62798" w:rsidRPr="00036115">
        <w:rPr>
          <w:rFonts w:asciiTheme="majorHAnsi" w:hAnsiTheme="majorHAnsi" w:cstheme="majorBidi"/>
        </w:rPr>
        <w:t xml:space="preserve">menunjukkan probability dari chi-square sebesar 0,3356 </w:t>
      </w:r>
      <w:r>
        <w:rPr>
          <w:rFonts w:asciiTheme="majorHAnsi" w:hAnsiTheme="majorHAnsi" w:cstheme="majorBidi"/>
          <w:lang w:val="id-ID"/>
        </w:rPr>
        <w:t>&gt;</w:t>
      </w:r>
      <w:r w:rsidR="00D62798" w:rsidRPr="00036115">
        <w:rPr>
          <w:rFonts w:asciiTheme="majorHAnsi" w:hAnsiTheme="majorHAnsi" w:cstheme="majorBidi"/>
        </w:rPr>
        <w:t xml:space="preserve"> 0,05. Sesuai kriteria keputusan pada model ini menggunakan model </w:t>
      </w:r>
      <w:r w:rsidR="00D62798" w:rsidRPr="00036115">
        <w:rPr>
          <w:rFonts w:asciiTheme="majorHAnsi" w:hAnsiTheme="majorHAnsi" w:cstheme="majorBidi"/>
          <w:i/>
          <w:iCs/>
        </w:rPr>
        <w:t>random effect</w:t>
      </w:r>
      <w:r w:rsidR="00D62798" w:rsidRPr="00036115">
        <w:rPr>
          <w:rFonts w:asciiTheme="majorHAnsi" w:hAnsiTheme="majorHAnsi" w:cstheme="majorBidi"/>
        </w:rPr>
        <w:t xml:space="preserve">. Karena pada uji </w:t>
      </w:r>
      <w:r w:rsidR="00D62798" w:rsidRPr="00036115">
        <w:rPr>
          <w:rFonts w:asciiTheme="majorHAnsi" w:hAnsiTheme="majorHAnsi" w:cstheme="majorBidi"/>
          <w:i/>
          <w:iCs/>
        </w:rPr>
        <w:t>chow</w:t>
      </w:r>
      <w:r>
        <w:rPr>
          <w:rFonts w:asciiTheme="majorHAnsi" w:hAnsiTheme="majorHAnsi" w:cstheme="majorBidi"/>
          <w:i/>
          <w:iCs/>
          <w:lang w:val="id-ID"/>
        </w:rPr>
        <w:t xml:space="preserve"> </w:t>
      </w:r>
      <w:r w:rsidR="00D62798" w:rsidRPr="00036115">
        <w:rPr>
          <w:rFonts w:asciiTheme="majorHAnsi" w:hAnsiTheme="majorHAnsi" w:cstheme="majorBidi"/>
        </w:rPr>
        <w:t xml:space="preserve">sebelumnya yang dipilih menggunakan model </w:t>
      </w:r>
      <w:r w:rsidR="00D62798" w:rsidRPr="00036115">
        <w:rPr>
          <w:rFonts w:asciiTheme="majorHAnsi" w:hAnsiTheme="majorHAnsi" w:cstheme="majorBidi"/>
          <w:i/>
          <w:iCs/>
        </w:rPr>
        <w:t>fixed effect</w:t>
      </w:r>
      <w:r w:rsidR="00D62798" w:rsidRPr="00036115">
        <w:rPr>
          <w:rFonts w:asciiTheme="majorHAnsi" w:hAnsiTheme="majorHAnsi" w:cstheme="majorBidi"/>
        </w:rPr>
        <w:t xml:space="preserve">, maka perlu melakukan pengujian lanjutan dengan uji </w:t>
      </w:r>
      <w:r w:rsidR="00D62798" w:rsidRPr="00036115">
        <w:rPr>
          <w:rFonts w:asciiTheme="majorHAnsi" w:hAnsiTheme="majorHAnsi" w:cstheme="majorBidi"/>
          <w:i/>
          <w:iCs/>
        </w:rPr>
        <w:t>lagrange multiplier</w:t>
      </w:r>
      <w:r w:rsidR="00D62798" w:rsidRPr="00036115">
        <w:rPr>
          <w:rFonts w:asciiTheme="majorHAnsi" w:hAnsiTheme="majorHAnsi" w:cstheme="majorBidi"/>
        </w:rPr>
        <w:t xml:space="preserve"> untuk menentukan model </w:t>
      </w:r>
      <w:r w:rsidR="00D62798" w:rsidRPr="00036115">
        <w:rPr>
          <w:rFonts w:asciiTheme="majorHAnsi" w:hAnsiTheme="majorHAnsi" w:cstheme="majorBidi"/>
          <w:i/>
          <w:iCs/>
        </w:rPr>
        <w:t>common effect</w:t>
      </w:r>
      <w:r w:rsidR="00D62798" w:rsidRPr="00036115">
        <w:rPr>
          <w:rFonts w:asciiTheme="majorHAnsi" w:hAnsiTheme="majorHAnsi" w:cstheme="majorBidi"/>
        </w:rPr>
        <w:t xml:space="preserve"> atau </w:t>
      </w:r>
      <w:r w:rsidR="00D62798" w:rsidRPr="00036115">
        <w:rPr>
          <w:rFonts w:asciiTheme="majorHAnsi" w:hAnsiTheme="majorHAnsi" w:cstheme="majorBidi"/>
          <w:i/>
          <w:iCs/>
        </w:rPr>
        <w:t>random effect</w:t>
      </w:r>
      <w:r w:rsidR="00D62798" w:rsidRPr="00036115">
        <w:rPr>
          <w:rFonts w:asciiTheme="majorHAnsi" w:hAnsiTheme="majorHAnsi" w:cstheme="majorBidi"/>
        </w:rPr>
        <w:t xml:space="preserve"> yang digunakan.</w:t>
      </w:r>
    </w:p>
    <w:p w:rsidR="00E61BDF" w:rsidRDefault="00E61BDF" w:rsidP="00E61BDF">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Tabel 7</w:t>
      </w:r>
    </w:p>
    <w:p w:rsidR="00D62798" w:rsidRPr="008A7CB3" w:rsidRDefault="00D62798" w:rsidP="00E61BDF">
      <w:pPr>
        <w:spacing w:after="0" w:line="240" w:lineRule="auto"/>
        <w:jc w:val="center"/>
        <w:rPr>
          <w:rFonts w:asciiTheme="majorBidi" w:hAnsiTheme="majorBidi" w:cstheme="majorBidi"/>
          <w:b/>
          <w:bCs/>
          <w:sz w:val="24"/>
          <w:szCs w:val="24"/>
        </w:rPr>
      </w:pPr>
      <w:r w:rsidRPr="008A7CB3">
        <w:rPr>
          <w:rFonts w:asciiTheme="majorBidi" w:hAnsiTheme="majorBidi" w:cstheme="majorBidi"/>
          <w:b/>
          <w:bCs/>
          <w:sz w:val="24"/>
          <w:szCs w:val="24"/>
        </w:rPr>
        <w:t>Hasil Uji Lagrange Multiplier</w:t>
      </w:r>
    </w:p>
    <w:tbl>
      <w:tblPr>
        <w:tblW w:w="0" w:type="auto"/>
        <w:tblInd w:w="851" w:type="dxa"/>
        <w:tblLayout w:type="fixed"/>
        <w:tblCellMar>
          <w:left w:w="0" w:type="dxa"/>
          <w:right w:w="0" w:type="dxa"/>
        </w:tblCellMar>
        <w:tblLook w:val="0000" w:firstRow="0" w:lastRow="0" w:firstColumn="0" w:lastColumn="0" w:noHBand="0" w:noVBand="0"/>
      </w:tblPr>
      <w:tblGrid>
        <w:gridCol w:w="1224"/>
        <w:gridCol w:w="1313"/>
        <w:gridCol w:w="1312"/>
        <w:gridCol w:w="2529"/>
      </w:tblGrid>
      <w:tr w:rsidR="00D62798" w:rsidRPr="003A02C2" w:rsidTr="00452B0E">
        <w:trPr>
          <w:trHeight w:val="225"/>
        </w:trPr>
        <w:tc>
          <w:tcPr>
            <w:tcW w:w="6378" w:type="dxa"/>
            <w:gridSpan w:val="4"/>
            <w:tcBorders>
              <w:top w:val="nil"/>
              <w:left w:val="nil"/>
              <w:bottom w:val="nil"/>
              <w:right w:val="nil"/>
            </w:tcBorders>
            <w:vAlign w:val="bottom"/>
          </w:tcPr>
          <w:p w:rsidR="00D62798" w:rsidRPr="003A02C2" w:rsidRDefault="00D62798" w:rsidP="00D27447">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Lagrange Multiplier Tests for Random Effects</w:t>
            </w:r>
          </w:p>
        </w:tc>
      </w:tr>
      <w:tr w:rsidR="00D62798" w:rsidRPr="003A02C2" w:rsidTr="00452B0E">
        <w:trPr>
          <w:trHeight w:val="225"/>
        </w:trPr>
        <w:tc>
          <w:tcPr>
            <w:tcW w:w="3849" w:type="dxa"/>
            <w:gridSpan w:val="3"/>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Null hypotheses: No effects</w:t>
            </w:r>
          </w:p>
        </w:tc>
        <w:tc>
          <w:tcPr>
            <w:tcW w:w="25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6378" w:type="dxa"/>
            <w:gridSpan w:val="4"/>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Alternative hypotheses: Two-sided (Breusch-Pagan) and one-sided</w:t>
            </w:r>
          </w:p>
        </w:tc>
      </w:tr>
      <w:tr w:rsidR="00D62798" w:rsidRPr="003A02C2" w:rsidTr="00452B0E">
        <w:trPr>
          <w:trHeight w:val="225"/>
        </w:trPr>
        <w:tc>
          <w:tcPr>
            <w:tcW w:w="3849" w:type="dxa"/>
            <w:gridSpan w:val="3"/>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(all others) alternatives</w:t>
            </w:r>
          </w:p>
        </w:tc>
        <w:tc>
          <w:tcPr>
            <w:tcW w:w="25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90"/>
        </w:trPr>
        <w:tc>
          <w:tcPr>
            <w:tcW w:w="1224"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312"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2529"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135"/>
        </w:trPr>
        <w:tc>
          <w:tcPr>
            <w:tcW w:w="1224"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31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25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1224"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5154" w:type="dxa"/>
            <w:gridSpan w:val="3"/>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Test Hypothesis</w:t>
            </w:r>
          </w:p>
        </w:tc>
      </w:tr>
      <w:tr w:rsidR="00D62798" w:rsidRPr="003A02C2" w:rsidTr="00452B0E">
        <w:trPr>
          <w:trHeight w:val="225"/>
        </w:trPr>
        <w:tc>
          <w:tcPr>
            <w:tcW w:w="1224"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Cross-section</w:t>
            </w:r>
          </w:p>
        </w:tc>
        <w:tc>
          <w:tcPr>
            <w:tcW w:w="131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Time</w:t>
            </w:r>
          </w:p>
        </w:tc>
        <w:tc>
          <w:tcPr>
            <w:tcW w:w="25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Both</w:t>
            </w:r>
          </w:p>
        </w:tc>
      </w:tr>
      <w:tr w:rsidR="00D62798" w:rsidRPr="003A02C2" w:rsidTr="00452B0E">
        <w:trPr>
          <w:trHeight w:hRule="exact" w:val="90"/>
        </w:trPr>
        <w:tc>
          <w:tcPr>
            <w:tcW w:w="1224"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312"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2529"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135"/>
        </w:trPr>
        <w:tc>
          <w:tcPr>
            <w:tcW w:w="1224"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31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25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1224"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Breusch-Pagan</w:t>
            </w:r>
          </w:p>
        </w:tc>
        <w:tc>
          <w:tcPr>
            <w:tcW w:w="1313"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 64.25448</w:t>
            </w:r>
          </w:p>
        </w:tc>
        <w:tc>
          <w:tcPr>
            <w:tcW w:w="131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 7.626970</w:t>
            </w:r>
          </w:p>
        </w:tc>
        <w:tc>
          <w:tcPr>
            <w:tcW w:w="25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 71.88145</w:t>
            </w:r>
          </w:p>
        </w:tc>
      </w:tr>
      <w:tr w:rsidR="00D62798" w:rsidRPr="003A02C2" w:rsidTr="00452B0E">
        <w:trPr>
          <w:trHeight w:val="225"/>
        </w:trPr>
        <w:tc>
          <w:tcPr>
            <w:tcW w:w="1224"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(0.0000)</w:t>
            </w:r>
          </w:p>
        </w:tc>
        <w:tc>
          <w:tcPr>
            <w:tcW w:w="131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(0.0058)</w:t>
            </w:r>
          </w:p>
        </w:tc>
        <w:tc>
          <w:tcPr>
            <w:tcW w:w="25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(0.0000)</w:t>
            </w:r>
          </w:p>
        </w:tc>
      </w:tr>
    </w:tbl>
    <w:p w:rsidR="00D62798" w:rsidRPr="00571C31" w:rsidRDefault="00452B0E" w:rsidP="002F2DCD">
      <w:pPr>
        <w:rPr>
          <w:rFonts w:asciiTheme="majorBidi" w:hAnsiTheme="majorBidi" w:cstheme="majorBidi"/>
          <w:i/>
          <w:iCs/>
          <w:sz w:val="24"/>
          <w:szCs w:val="24"/>
          <w:lang w:val="id-ID"/>
        </w:rPr>
      </w:pPr>
      <w:r>
        <w:rPr>
          <w:rFonts w:asciiTheme="majorBidi" w:hAnsiTheme="majorBidi" w:cstheme="majorBidi"/>
          <w:sz w:val="24"/>
          <w:szCs w:val="24"/>
          <w:lang w:val="id-ID"/>
        </w:rPr>
        <w:tab/>
        <w:t xml:space="preserve"> </w:t>
      </w:r>
      <w:r w:rsidR="00D62798" w:rsidRPr="00571C31">
        <w:rPr>
          <w:rFonts w:asciiTheme="majorBidi" w:hAnsiTheme="majorBidi" w:cstheme="majorBidi"/>
          <w:i/>
          <w:iCs/>
          <w:szCs w:val="24"/>
        </w:rPr>
        <w:t xml:space="preserve">Sumber: </w:t>
      </w:r>
      <w:r w:rsidR="002F2DCD">
        <w:rPr>
          <w:rFonts w:ascii="Times New Roman" w:hAnsi="Times New Roman" w:cs="Times New Roman"/>
          <w:i/>
          <w:iCs/>
          <w:lang w:val="id-ID"/>
        </w:rPr>
        <w:t>data sekunder (diolah)</w:t>
      </w:r>
    </w:p>
    <w:p w:rsidR="00D62798" w:rsidRPr="00036115" w:rsidRDefault="00252DE0" w:rsidP="00A51441">
      <w:pPr>
        <w:autoSpaceDE w:val="0"/>
        <w:autoSpaceDN w:val="0"/>
        <w:adjustRightInd w:val="0"/>
        <w:spacing w:after="0"/>
        <w:ind w:firstLine="567"/>
        <w:contextualSpacing/>
        <w:jc w:val="both"/>
        <w:rPr>
          <w:rFonts w:asciiTheme="majorHAnsi" w:eastAsia="Calibri" w:hAnsiTheme="majorHAnsi" w:cs="Times New Roman"/>
          <w:lang w:val="id-ID"/>
        </w:rPr>
      </w:pPr>
      <w:r>
        <w:rPr>
          <w:rFonts w:asciiTheme="majorHAnsi" w:eastAsia="Calibri" w:hAnsiTheme="majorHAnsi" w:cs="Times New Roman"/>
          <w:lang w:val="id-ID"/>
        </w:rPr>
        <w:t>Tabel</w:t>
      </w:r>
      <w:r w:rsidR="00D62798" w:rsidRPr="00036115">
        <w:rPr>
          <w:rFonts w:asciiTheme="majorHAnsi" w:eastAsia="Calibri" w:hAnsiTheme="majorHAnsi" w:cs="Times New Roman"/>
        </w:rPr>
        <w:t xml:space="preserve"> diatas pada hasil uji </w:t>
      </w:r>
      <w:r w:rsidR="00D62798" w:rsidRPr="00036115">
        <w:rPr>
          <w:rFonts w:asciiTheme="majorHAnsi" w:eastAsia="Calibri" w:hAnsiTheme="majorHAnsi" w:cs="Times New Roman"/>
          <w:i/>
          <w:iCs/>
        </w:rPr>
        <w:t>lagrange multiplier</w:t>
      </w:r>
      <w:r w:rsidR="00D62798" w:rsidRPr="00036115">
        <w:rPr>
          <w:rFonts w:asciiTheme="majorHAnsi" w:eastAsia="Calibri" w:hAnsiTheme="majorHAnsi" w:cs="Times New Roman"/>
        </w:rPr>
        <w:t xml:space="preserve">, </w:t>
      </w:r>
      <w:r w:rsidR="00D62798" w:rsidRPr="00036115">
        <w:rPr>
          <w:rFonts w:asciiTheme="majorHAnsi" w:eastAsia="Calibri" w:hAnsiTheme="majorHAnsi" w:cs="Times New Roman"/>
          <w:i/>
          <w:iCs/>
        </w:rPr>
        <w:t>random effect</w:t>
      </w:r>
      <w:r w:rsidR="00D62798" w:rsidRPr="00036115">
        <w:rPr>
          <w:rFonts w:asciiTheme="majorHAnsi" w:eastAsia="Calibri" w:hAnsiTheme="majorHAnsi" w:cs="Times New Roman"/>
        </w:rPr>
        <w:t xml:space="preserve"> vs </w:t>
      </w:r>
      <w:r w:rsidR="00D62798" w:rsidRPr="00036115">
        <w:rPr>
          <w:rFonts w:asciiTheme="majorHAnsi" w:eastAsia="Calibri" w:hAnsiTheme="majorHAnsi" w:cs="Times New Roman"/>
          <w:i/>
          <w:iCs/>
        </w:rPr>
        <w:t>common effect</w:t>
      </w:r>
      <w:r w:rsidR="00D62798" w:rsidRPr="00036115">
        <w:rPr>
          <w:rFonts w:asciiTheme="majorHAnsi" w:eastAsia="Calibri" w:hAnsiTheme="majorHAnsi" w:cs="Times New Roman"/>
        </w:rPr>
        <w:t xml:space="preserve"> diatas diperoleh </w:t>
      </w:r>
      <w:r w:rsidR="00D62798" w:rsidRPr="00036115">
        <w:rPr>
          <w:rFonts w:asciiTheme="majorHAnsi" w:eastAsia="Calibri" w:hAnsiTheme="majorHAnsi" w:cs="Times New Roman"/>
          <w:i/>
          <w:iCs/>
        </w:rPr>
        <w:t>cross section Breusch-pangan</w:t>
      </w:r>
      <w:r w:rsidR="00D62798" w:rsidRPr="00036115">
        <w:rPr>
          <w:rFonts w:asciiTheme="majorHAnsi" w:eastAsia="Calibri" w:hAnsiTheme="majorHAnsi" w:cs="Times New Roman"/>
          <w:i/>
          <w:iCs/>
          <w:lang w:val="id-ID"/>
        </w:rPr>
        <w:t xml:space="preserve"> </w:t>
      </w:r>
      <w:r w:rsidR="00D62798" w:rsidRPr="00036115">
        <w:rPr>
          <w:rFonts w:asciiTheme="majorHAnsi" w:eastAsia="Calibri" w:hAnsiTheme="majorHAnsi" w:cs="Times New Roman"/>
        </w:rPr>
        <w:t xml:space="preserve">&lt; 0,05 yaitu 0,0000 yang berarti model </w:t>
      </w:r>
      <w:r w:rsidR="00D62798" w:rsidRPr="00036115">
        <w:rPr>
          <w:rFonts w:asciiTheme="majorHAnsi" w:eastAsia="Calibri" w:hAnsiTheme="majorHAnsi" w:cs="Times New Roman"/>
          <w:i/>
          <w:iCs/>
        </w:rPr>
        <w:t>random effect</w:t>
      </w:r>
      <w:r w:rsidR="00D62798" w:rsidRPr="00036115">
        <w:rPr>
          <w:rFonts w:asciiTheme="majorHAnsi" w:eastAsia="Calibri" w:hAnsiTheme="majorHAnsi" w:cs="Times New Roman"/>
        </w:rPr>
        <w:t xml:space="preserve"> lebih tepat digunakan.</w:t>
      </w:r>
    </w:p>
    <w:p w:rsidR="00BD656E" w:rsidRDefault="00BD656E" w:rsidP="00D27447">
      <w:pPr>
        <w:autoSpaceDE w:val="0"/>
        <w:autoSpaceDN w:val="0"/>
        <w:adjustRightInd w:val="0"/>
        <w:spacing w:after="0" w:line="240" w:lineRule="auto"/>
        <w:contextualSpacing/>
        <w:jc w:val="center"/>
        <w:rPr>
          <w:rFonts w:ascii="Times New Roman" w:eastAsia="Calibri" w:hAnsi="Times New Roman" w:cs="Times New Roman"/>
          <w:b/>
          <w:bCs/>
          <w:sz w:val="24"/>
          <w:lang w:val="id-ID"/>
        </w:rPr>
      </w:pPr>
    </w:p>
    <w:p w:rsidR="00E61BDF" w:rsidRDefault="00E61BDF" w:rsidP="00D27447">
      <w:pPr>
        <w:autoSpaceDE w:val="0"/>
        <w:autoSpaceDN w:val="0"/>
        <w:adjustRightInd w:val="0"/>
        <w:spacing w:after="0" w:line="240" w:lineRule="auto"/>
        <w:contextualSpacing/>
        <w:jc w:val="center"/>
        <w:rPr>
          <w:rFonts w:ascii="Times New Roman" w:eastAsia="Calibri" w:hAnsi="Times New Roman" w:cs="Times New Roman"/>
          <w:b/>
          <w:bCs/>
          <w:sz w:val="24"/>
          <w:lang w:val="id-ID"/>
        </w:rPr>
      </w:pPr>
      <w:r>
        <w:rPr>
          <w:rFonts w:ascii="Times New Roman" w:eastAsia="Calibri" w:hAnsi="Times New Roman" w:cs="Times New Roman"/>
          <w:b/>
          <w:bCs/>
          <w:sz w:val="24"/>
          <w:lang w:val="id-ID"/>
        </w:rPr>
        <w:t>Tabel 8</w:t>
      </w:r>
    </w:p>
    <w:p w:rsidR="00D62798" w:rsidRPr="008A7CB3" w:rsidRDefault="00D62798" w:rsidP="00D27447">
      <w:pPr>
        <w:autoSpaceDE w:val="0"/>
        <w:autoSpaceDN w:val="0"/>
        <w:adjustRightInd w:val="0"/>
        <w:spacing w:after="0" w:line="240" w:lineRule="auto"/>
        <w:contextualSpacing/>
        <w:jc w:val="center"/>
        <w:rPr>
          <w:rFonts w:ascii="Times New Roman" w:eastAsia="Calibri" w:hAnsi="Times New Roman" w:cs="Times New Roman"/>
          <w:b/>
          <w:bCs/>
          <w:sz w:val="24"/>
        </w:rPr>
      </w:pPr>
      <w:r w:rsidRPr="008A7CB3">
        <w:rPr>
          <w:rFonts w:ascii="Times New Roman" w:eastAsia="Calibri" w:hAnsi="Times New Roman" w:cs="Times New Roman"/>
          <w:b/>
          <w:bCs/>
          <w:sz w:val="24"/>
        </w:rPr>
        <w:t>Hasil Uji Model Random Effect</w:t>
      </w:r>
    </w:p>
    <w:tbl>
      <w:tblPr>
        <w:tblW w:w="0" w:type="auto"/>
        <w:tblInd w:w="851" w:type="dxa"/>
        <w:tblLayout w:type="fixed"/>
        <w:tblCellMar>
          <w:left w:w="0" w:type="dxa"/>
          <w:right w:w="0" w:type="dxa"/>
        </w:tblCellMar>
        <w:tblLook w:val="0000" w:firstRow="0" w:lastRow="0" w:firstColumn="0" w:lastColumn="0" w:noHBand="0" w:noVBand="0"/>
      </w:tblPr>
      <w:tblGrid>
        <w:gridCol w:w="887"/>
        <w:gridCol w:w="247"/>
        <w:gridCol w:w="856"/>
        <w:gridCol w:w="278"/>
        <w:gridCol w:w="929"/>
        <w:gridCol w:w="1622"/>
        <w:gridCol w:w="1559"/>
      </w:tblGrid>
      <w:tr w:rsidR="00D62798" w:rsidRPr="003A02C2" w:rsidTr="00452B0E">
        <w:trPr>
          <w:trHeight w:val="225"/>
        </w:trPr>
        <w:tc>
          <w:tcPr>
            <w:tcW w:w="3197" w:type="dxa"/>
            <w:gridSpan w:val="5"/>
            <w:tcBorders>
              <w:top w:val="nil"/>
              <w:left w:val="nil"/>
              <w:bottom w:val="nil"/>
              <w:right w:val="nil"/>
            </w:tcBorders>
            <w:vAlign w:val="bottom"/>
          </w:tcPr>
          <w:p w:rsidR="00D62798" w:rsidRPr="003A02C2" w:rsidRDefault="00D62798" w:rsidP="00D27447">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Dependent Variable: Y?</w:t>
            </w:r>
          </w:p>
        </w:tc>
        <w:tc>
          <w:tcPr>
            <w:tcW w:w="1622" w:type="dxa"/>
            <w:tcBorders>
              <w:top w:val="nil"/>
              <w:left w:val="nil"/>
              <w:bottom w:val="nil"/>
              <w:right w:val="nil"/>
            </w:tcBorders>
            <w:vAlign w:val="bottom"/>
          </w:tcPr>
          <w:p w:rsidR="00D62798" w:rsidRPr="003A02C2" w:rsidRDefault="00D62798" w:rsidP="00D27447">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D27447">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6378" w:type="dxa"/>
            <w:gridSpan w:val="7"/>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Method: Pooled EGLS (Cross-section random effects)</w:t>
            </w:r>
          </w:p>
        </w:tc>
      </w:tr>
      <w:tr w:rsidR="00D62798" w:rsidRPr="003A02C2" w:rsidTr="00452B0E">
        <w:trPr>
          <w:trHeight w:val="225"/>
        </w:trPr>
        <w:tc>
          <w:tcPr>
            <w:tcW w:w="3197" w:type="dxa"/>
            <w:gridSpan w:val="5"/>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Date: 06/07/22   Time: 12:35</w:t>
            </w: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3197" w:type="dxa"/>
            <w:gridSpan w:val="5"/>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Sample: 2015 2019</w:t>
            </w: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3197" w:type="dxa"/>
            <w:gridSpan w:val="5"/>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Included observations: 5</w:t>
            </w: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3197" w:type="dxa"/>
            <w:gridSpan w:val="5"/>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Cross-sections included: 7</w:t>
            </w: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4819" w:type="dxa"/>
            <w:gridSpan w:val="6"/>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Total pool (balanced) observations: 35</w:t>
            </w: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6378" w:type="dxa"/>
            <w:gridSpan w:val="7"/>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Swamy and Arora estimator of component variances</w:t>
            </w:r>
          </w:p>
        </w:tc>
      </w:tr>
      <w:tr w:rsidR="00D62798" w:rsidRPr="003A02C2" w:rsidTr="00452B0E">
        <w:trPr>
          <w:trHeight w:hRule="exact" w:val="90"/>
        </w:trPr>
        <w:tc>
          <w:tcPr>
            <w:tcW w:w="1134"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34"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929"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13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lastRenderedPageBreak/>
              <w:t>Variable</w:t>
            </w: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Coefficient</w:t>
            </w: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Std. Error</w:t>
            </w: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t-Statistic</w:t>
            </w: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Prob.  </w:t>
            </w:r>
          </w:p>
        </w:tc>
      </w:tr>
      <w:tr w:rsidR="00D62798" w:rsidRPr="003A02C2" w:rsidTr="00452B0E">
        <w:trPr>
          <w:trHeight w:hRule="exact" w:val="90"/>
        </w:trPr>
        <w:tc>
          <w:tcPr>
            <w:tcW w:w="1134"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34"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929"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13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X1?</w:t>
            </w: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1.386756</w:t>
            </w: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0.118378</w:t>
            </w: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11.71460</w:t>
            </w: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0.0000</w:t>
            </w:r>
          </w:p>
        </w:tc>
      </w:tr>
      <w:tr w:rsidR="00D62798" w:rsidRPr="003A02C2" w:rsidTr="00452B0E">
        <w:trPr>
          <w:trHeight w:val="22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C</w:t>
            </w: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1.28E+11</w:t>
            </w: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4.25E+11</w:t>
            </w: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0.300769</w:t>
            </w: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0.7655</w:t>
            </w:r>
          </w:p>
        </w:tc>
      </w:tr>
      <w:tr w:rsidR="00D62798" w:rsidRPr="003A02C2" w:rsidTr="00452B0E">
        <w:trPr>
          <w:trHeight w:val="22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Random Effects (Cross)</w:t>
            </w: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_ARNA_--C</w:t>
            </w: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-5.62E+11</w:t>
            </w: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r>
      <w:tr w:rsidR="00D62798" w:rsidRPr="003A02C2" w:rsidTr="00452B0E">
        <w:trPr>
          <w:trHeight w:val="22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_TOTO_--C</w:t>
            </w: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-2.53E+11</w:t>
            </w: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r>
      <w:tr w:rsidR="00D62798" w:rsidRPr="003A02C2" w:rsidTr="00452B0E">
        <w:trPr>
          <w:trHeight w:val="22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_TIRT_--C</w:t>
            </w: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-2.86E+11</w:t>
            </w: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r>
      <w:tr w:rsidR="00D62798" w:rsidRPr="003A02C2" w:rsidTr="00452B0E">
        <w:trPr>
          <w:trHeight w:val="22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_SCCO_--C</w:t>
            </w: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-1.08E+12</w:t>
            </w: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r>
      <w:tr w:rsidR="00D62798" w:rsidRPr="003A02C2" w:rsidTr="00452B0E">
        <w:trPr>
          <w:trHeight w:val="22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_TSPC_--C</w:t>
            </w: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1.21E+12</w:t>
            </w: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r>
      <w:tr w:rsidR="00D62798" w:rsidRPr="003A02C2" w:rsidTr="00452B0E">
        <w:trPr>
          <w:trHeight w:val="22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_TCID_--C</w:t>
            </w: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1.81E+11</w:t>
            </w: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r>
      <w:tr w:rsidR="00D62798" w:rsidRPr="003A02C2" w:rsidTr="00452B0E">
        <w:trPr>
          <w:trHeight w:val="22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_ROTI_--C</w:t>
            </w: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7.89E+11</w:t>
            </w: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r>
      <w:tr w:rsidR="00D62798" w:rsidRPr="003A02C2" w:rsidTr="00452B0E">
        <w:trPr>
          <w:trHeight w:hRule="exact" w:val="90"/>
        </w:trPr>
        <w:tc>
          <w:tcPr>
            <w:tcW w:w="1134"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34"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929"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13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92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2063" w:type="dxa"/>
            <w:gridSpan w:val="3"/>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Effects Specification</w:t>
            </w: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856"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7"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S.D.  </w:t>
            </w: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Rho  </w:t>
            </w:r>
          </w:p>
        </w:tc>
      </w:tr>
      <w:tr w:rsidR="00D62798" w:rsidRPr="003A02C2" w:rsidTr="00452B0E">
        <w:trPr>
          <w:trHeight w:hRule="exact" w:val="90"/>
        </w:trPr>
        <w:tc>
          <w:tcPr>
            <w:tcW w:w="1134"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856"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7"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135"/>
        </w:trPr>
        <w:tc>
          <w:tcPr>
            <w:tcW w:w="1134"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856"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7"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3197" w:type="dxa"/>
            <w:gridSpan w:val="5"/>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Cross-section random</w:t>
            </w: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8.35E+11</w:t>
            </w: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0.8602</w:t>
            </w:r>
          </w:p>
        </w:tc>
      </w:tr>
      <w:tr w:rsidR="00D62798" w:rsidRPr="003A02C2" w:rsidTr="00452B0E">
        <w:trPr>
          <w:trHeight w:val="225"/>
        </w:trPr>
        <w:tc>
          <w:tcPr>
            <w:tcW w:w="3197" w:type="dxa"/>
            <w:gridSpan w:val="5"/>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Idiosyncratic random</w:t>
            </w: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3.37E+11</w:t>
            </w: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0.1398</w:t>
            </w:r>
          </w:p>
        </w:tc>
      </w:tr>
      <w:tr w:rsidR="00D62798" w:rsidRPr="003A02C2" w:rsidTr="00452B0E">
        <w:trPr>
          <w:trHeight w:hRule="exact" w:val="90"/>
        </w:trPr>
        <w:tc>
          <w:tcPr>
            <w:tcW w:w="887"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7"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13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7"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2310" w:type="dxa"/>
            <w:gridSpan w:val="4"/>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Weighted Statistics</w:t>
            </w: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90"/>
        </w:trPr>
        <w:tc>
          <w:tcPr>
            <w:tcW w:w="887"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7"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13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7"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R-squared</w:t>
            </w:r>
          </w:p>
        </w:tc>
        <w:tc>
          <w:tcPr>
            <w:tcW w:w="1103"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0.806492</w:t>
            </w:r>
          </w:p>
        </w:tc>
        <w:tc>
          <w:tcPr>
            <w:tcW w:w="2829" w:type="dxa"/>
            <w:gridSpan w:val="3"/>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rPr>
                <w:rFonts w:ascii="Arial" w:hAnsi="Arial" w:cs="Arial"/>
                <w:sz w:val="18"/>
                <w:szCs w:val="18"/>
              </w:rPr>
            </w:pPr>
            <w:r w:rsidRPr="003A02C2">
              <w:rPr>
                <w:rFonts w:ascii="Arial" w:hAnsi="Arial" w:cs="Arial"/>
                <w:sz w:val="18"/>
                <w:szCs w:val="18"/>
              </w:rPr>
              <w:t>    Mean dependent var</w:t>
            </w: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6.02E+11</w:t>
            </w:r>
          </w:p>
        </w:tc>
      </w:tr>
      <w:tr w:rsidR="00D62798" w:rsidRPr="003A02C2" w:rsidTr="00452B0E">
        <w:trPr>
          <w:trHeight w:val="22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Adjusted R-squared</w:t>
            </w:r>
          </w:p>
        </w:tc>
        <w:tc>
          <w:tcPr>
            <w:tcW w:w="1103"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0.800628</w:t>
            </w:r>
          </w:p>
        </w:tc>
        <w:tc>
          <w:tcPr>
            <w:tcW w:w="2829" w:type="dxa"/>
            <w:gridSpan w:val="3"/>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rPr>
                <w:rFonts w:ascii="Arial" w:hAnsi="Arial" w:cs="Arial"/>
                <w:sz w:val="18"/>
                <w:szCs w:val="18"/>
              </w:rPr>
            </w:pPr>
            <w:r w:rsidRPr="003A02C2">
              <w:rPr>
                <w:rFonts w:ascii="Arial" w:hAnsi="Arial" w:cs="Arial"/>
                <w:sz w:val="18"/>
                <w:szCs w:val="18"/>
              </w:rPr>
              <w:t>    S.D. dependent var</w:t>
            </w: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7.53E+11</w:t>
            </w:r>
          </w:p>
        </w:tc>
      </w:tr>
      <w:tr w:rsidR="00D62798" w:rsidRPr="003A02C2" w:rsidTr="00452B0E">
        <w:trPr>
          <w:trHeight w:val="22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S.E. of regression</w:t>
            </w:r>
          </w:p>
        </w:tc>
        <w:tc>
          <w:tcPr>
            <w:tcW w:w="1103"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3.36E+11</w:t>
            </w:r>
          </w:p>
        </w:tc>
        <w:tc>
          <w:tcPr>
            <w:tcW w:w="2829" w:type="dxa"/>
            <w:gridSpan w:val="3"/>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rPr>
                <w:rFonts w:ascii="Arial" w:hAnsi="Arial" w:cs="Arial"/>
                <w:sz w:val="18"/>
                <w:szCs w:val="18"/>
              </w:rPr>
            </w:pPr>
            <w:r w:rsidRPr="003A02C2">
              <w:rPr>
                <w:rFonts w:ascii="Arial" w:hAnsi="Arial" w:cs="Arial"/>
                <w:sz w:val="18"/>
                <w:szCs w:val="18"/>
              </w:rPr>
              <w:t>    Sum squared resid</w:t>
            </w: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3.73E+24</w:t>
            </w:r>
          </w:p>
        </w:tc>
      </w:tr>
      <w:tr w:rsidR="00D62798" w:rsidRPr="003A02C2" w:rsidTr="00452B0E">
        <w:trPr>
          <w:trHeight w:val="22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F-statistic</w:t>
            </w:r>
          </w:p>
        </w:tc>
        <w:tc>
          <w:tcPr>
            <w:tcW w:w="1103"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137.5354</w:t>
            </w:r>
          </w:p>
        </w:tc>
        <w:tc>
          <w:tcPr>
            <w:tcW w:w="2829" w:type="dxa"/>
            <w:gridSpan w:val="3"/>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rPr>
                <w:rFonts w:ascii="Arial" w:hAnsi="Arial" w:cs="Arial"/>
                <w:sz w:val="18"/>
                <w:szCs w:val="18"/>
              </w:rPr>
            </w:pPr>
            <w:r w:rsidRPr="003A02C2">
              <w:rPr>
                <w:rFonts w:ascii="Arial" w:hAnsi="Arial" w:cs="Arial"/>
                <w:sz w:val="18"/>
                <w:szCs w:val="18"/>
              </w:rPr>
              <w:t>    Durbin-Watson stat</w:t>
            </w: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2.255483</w:t>
            </w:r>
          </w:p>
        </w:tc>
      </w:tr>
      <w:tr w:rsidR="00D62798" w:rsidRPr="003A02C2" w:rsidTr="00452B0E">
        <w:trPr>
          <w:trHeight w:val="22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Prob(F-statistic)</w:t>
            </w:r>
          </w:p>
        </w:tc>
        <w:tc>
          <w:tcPr>
            <w:tcW w:w="1103"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0.000000</w:t>
            </w:r>
          </w:p>
        </w:tc>
        <w:tc>
          <w:tcPr>
            <w:tcW w:w="1207"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center"/>
              <w:rPr>
                <w:rFonts w:ascii="Arial" w:hAnsi="Arial" w:cs="Arial"/>
                <w:sz w:val="18"/>
                <w:szCs w:val="18"/>
              </w:rPr>
            </w:pPr>
          </w:p>
        </w:tc>
      </w:tr>
      <w:tr w:rsidR="00D62798" w:rsidRPr="003A02C2" w:rsidTr="00452B0E">
        <w:trPr>
          <w:trHeight w:hRule="exact" w:val="90"/>
        </w:trPr>
        <w:tc>
          <w:tcPr>
            <w:tcW w:w="887"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7"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13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7"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2310" w:type="dxa"/>
            <w:gridSpan w:val="4"/>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r w:rsidRPr="003A02C2">
              <w:rPr>
                <w:rFonts w:ascii="Arial" w:hAnsi="Arial" w:cs="Arial"/>
                <w:sz w:val="18"/>
                <w:szCs w:val="18"/>
              </w:rPr>
              <w:t>Unweighted Statistics</w:t>
            </w: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90"/>
        </w:trPr>
        <w:tc>
          <w:tcPr>
            <w:tcW w:w="887"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7" w:type="dxa"/>
            <w:gridSpan w:val="2"/>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double" w:sz="6" w:space="2"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13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7"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val="22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R-squared</w:t>
            </w:r>
          </w:p>
        </w:tc>
        <w:tc>
          <w:tcPr>
            <w:tcW w:w="1103"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0.916379</w:t>
            </w:r>
          </w:p>
        </w:tc>
        <w:tc>
          <w:tcPr>
            <w:tcW w:w="2829" w:type="dxa"/>
            <w:gridSpan w:val="3"/>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rPr>
                <w:rFonts w:ascii="Arial" w:hAnsi="Arial" w:cs="Arial"/>
                <w:sz w:val="18"/>
                <w:szCs w:val="18"/>
              </w:rPr>
            </w:pPr>
            <w:r w:rsidRPr="003A02C2">
              <w:rPr>
                <w:rFonts w:ascii="Arial" w:hAnsi="Arial" w:cs="Arial"/>
                <w:sz w:val="18"/>
                <w:szCs w:val="18"/>
              </w:rPr>
              <w:t>    Mean dependent var</w:t>
            </w: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3.39E+12</w:t>
            </w:r>
          </w:p>
        </w:tc>
      </w:tr>
      <w:tr w:rsidR="00D62798" w:rsidRPr="003A02C2" w:rsidTr="00452B0E">
        <w:trPr>
          <w:trHeight w:val="22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rPr>
                <w:rFonts w:ascii="Arial" w:hAnsi="Arial" w:cs="Arial"/>
                <w:sz w:val="18"/>
                <w:szCs w:val="18"/>
              </w:rPr>
            </w:pPr>
            <w:r w:rsidRPr="003A02C2">
              <w:rPr>
                <w:rFonts w:ascii="Arial" w:hAnsi="Arial" w:cs="Arial"/>
                <w:sz w:val="18"/>
                <w:szCs w:val="18"/>
              </w:rPr>
              <w:t>Sum squared resid</w:t>
            </w:r>
          </w:p>
        </w:tc>
        <w:tc>
          <w:tcPr>
            <w:tcW w:w="1103"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2.31E+25</w:t>
            </w:r>
          </w:p>
        </w:tc>
        <w:tc>
          <w:tcPr>
            <w:tcW w:w="2829" w:type="dxa"/>
            <w:gridSpan w:val="3"/>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rPr>
                <w:rFonts w:ascii="Arial" w:hAnsi="Arial" w:cs="Arial"/>
                <w:sz w:val="18"/>
                <w:szCs w:val="18"/>
              </w:rPr>
            </w:pPr>
            <w:r w:rsidRPr="003A02C2">
              <w:rPr>
                <w:rFonts w:ascii="Arial" w:hAnsi="Arial" w:cs="Arial"/>
                <w:sz w:val="18"/>
                <w:szCs w:val="18"/>
              </w:rPr>
              <w:t>    Durbin-Watson stat</w:t>
            </w: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ind w:right="10"/>
              <w:jc w:val="right"/>
              <w:rPr>
                <w:rFonts w:ascii="Arial" w:hAnsi="Arial" w:cs="Arial"/>
                <w:sz w:val="18"/>
                <w:szCs w:val="18"/>
              </w:rPr>
            </w:pPr>
            <w:r w:rsidRPr="003A02C2">
              <w:rPr>
                <w:rFonts w:ascii="Arial" w:hAnsi="Arial" w:cs="Arial"/>
                <w:sz w:val="18"/>
                <w:szCs w:val="18"/>
              </w:rPr>
              <w:t>0.365006</w:t>
            </w:r>
          </w:p>
        </w:tc>
      </w:tr>
      <w:tr w:rsidR="00D62798" w:rsidRPr="003A02C2" w:rsidTr="00452B0E">
        <w:trPr>
          <w:trHeight w:hRule="exact" w:val="90"/>
        </w:trPr>
        <w:tc>
          <w:tcPr>
            <w:tcW w:w="887" w:type="dxa"/>
            <w:tcBorders>
              <w:top w:val="nil"/>
              <w:left w:val="nil"/>
              <w:bottom w:val="double" w:sz="6" w:space="0"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gridSpan w:val="2"/>
            <w:tcBorders>
              <w:top w:val="nil"/>
              <w:left w:val="nil"/>
              <w:bottom w:val="double" w:sz="6" w:space="0"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7" w:type="dxa"/>
            <w:gridSpan w:val="2"/>
            <w:tcBorders>
              <w:top w:val="nil"/>
              <w:left w:val="nil"/>
              <w:bottom w:val="double" w:sz="6" w:space="0"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double" w:sz="6" w:space="0"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double" w:sz="6" w:space="0" w:color="auto"/>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r w:rsidR="00D62798" w:rsidRPr="003A02C2" w:rsidTr="00452B0E">
        <w:trPr>
          <w:trHeight w:hRule="exact" w:val="135"/>
        </w:trPr>
        <w:tc>
          <w:tcPr>
            <w:tcW w:w="887"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103"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207" w:type="dxa"/>
            <w:gridSpan w:val="2"/>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622"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c>
          <w:tcPr>
            <w:tcW w:w="1559" w:type="dxa"/>
            <w:tcBorders>
              <w:top w:val="nil"/>
              <w:left w:val="nil"/>
              <w:bottom w:val="nil"/>
              <w:right w:val="nil"/>
            </w:tcBorders>
            <w:vAlign w:val="bottom"/>
          </w:tcPr>
          <w:p w:rsidR="00D62798" w:rsidRPr="003A02C2" w:rsidRDefault="00D62798" w:rsidP="00355B51">
            <w:pPr>
              <w:autoSpaceDE w:val="0"/>
              <w:autoSpaceDN w:val="0"/>
              <w:adjustRightInd w:val="0"/>
              <w:spacing w:after="0" w:line="240" w:lineRule="auto"/>
              <w:jc w:val="center"/>
              <w:rPr>
                <w:rFonts w:ascii="Arial" w:hAnsi="Arial" w:cs="Arial"/>
                <w:sz w:val="18"/>
                <w:szCs w:val="18"/>
              </w:rPr>
            </w:pPr>
          </w:p>
        </w:tc>
      </w:tr>
    </w:tbl>
    <w:p w:rsidR="00D62798" w:rsidRPr="00571C31" w:rsidRDefault="00452B0E" w:rsidP="002F2DCD">
      <w:pPr>
        <w:autoSpaceDE w:val="0"/>
        <w:autoSpaceDN w:val="0"/>
        <w:adjustRightInd w:val="0"/>
        <w:spacing w:after="0" w:line="360" w:lineRule="auto"/>
        <w:ind w:firstLine="720"/>
        <w:contextualSpacing/>
        <w:rPr>
          <w:rFonts w:ascii="Times New Roman" w:eastAsia="Calibri" w:hAnsi="Times New Roman" w:cs="Times New Roman"/>
          <w:i/>
          <w:iCs/>
          <w:sz w:val="24"/>
          <w:lang w:val="id-ID"/>
        </w:rPr>
      </w:pPr>
      <w:r>
        <w:rPr>
          <w:rFonts w:ascii="Times New Roman" w:eastAsia="Calibri" w:hAnsi="Times New Roman" w:cs="Times New Roman"/>
          <w:sz w:val="24"/>
          <w:lang w:val="id-ID"/>
        </w:rPr>
        <w:t xml:space="preserve"> </w:t>
      </w:r>
      <w:r w:rsidR="00D62798" w:rsidRPr="00571C31">
        <w:rPr>
          <w:rFonts w:ascii="Times New Roman" w:eastAsia="Calibri" w:hAnsi="Times New Roman" w:cs="Times New Roman"/>
          <w:i/>
          <w:iCs/>
        </w:rPr>
        <w:t xml:space="preserve">Sumber: </w:t>
      </w:r>
      <w:r w:rsidR="002F2DCD">
        <w:rPr>
          <w:rFonts w:ascii="Times New Roman" w:hAnsi="Times New Roman" w:cs="Times New Roman"/>
          <w:i/>
          <w:iCs/>
          <w:lang w:val="id-ID"/>
        </w:rPr>
        <w:t>data sekunder (diolah)</w:t>
      </w:r>
    </w:p>
    <w:p w:rsidR="00D62798" w:rsidRPr="00036115" w:rsidRDefault="00A51441" w:rsidP="00A51441">
      <w:pPr>
        <w:autoSpaceDE w:val="0"/>
        <w:autoSpaceDN w:val="0"/>
        <w:adjustRightInd w:val="0"/>
        <w:spacing w:after="0"/>
        <w:ind w:firstLine="567"/>
        <w:contextualSpacing/>
        <w:jc w:val="both"/>
        <w:rPr>
          <w:rFonts w:asciiTheme="majorHAnsi" w:eastAsia="Calibri" w:hAnsiTheme="majorHAnsi" w:cs="Times New Roman"/>
          <w:lang w:val="id-ID"/>
        </w:rPr>
      </w:pPr>
      <w:r>
        <w:rPr>
          <w:rFonts w:asciiTheme="majorHAnsi" w:eastAsia="Calibri" w:hAnsiTheme="majorHAnsi" w:cs="Times New Roman"/>
          <w:lang w:val="id-ID"/>
        </w:rPr>
        <w:t>D</w:t>
      </w:r>
      <w:r w:rsidR="00D62798" w:rsidRPr="00036115">
        <w:rPr>
          <w:rFonts w:asciiTheme="majorHAnsi" w:eastAsia="Calibri" w:hAnsiTheme="majorHAnsi" w:cs="Times New Roman"/>
          <w:lang w:val="id-ID"/>
        </w:rPr>
        <w:t xml:space="preserve">apat disimpulkan bahwa setelah melakukan beberapa uji pada penelitan ini, model regresi yang paling baik digunakan adalah model </w:t>
      </w:r>
      <w:r w:rsidR="00D62798" w:rsidRPr="00036115">
        <w:rPr>
          <w:rFonts w:asciiTheme="majorHAnsi" w:eastAsia="Calibri" w:hAnsiTheme="majorHAnsi" w:cs="Times New Roman"/>
          <w:i/>
          <w:iCs/>
          <w:lang w:val="id-ID"/>
        </w:rPr>
        <w:t xml:space="preserve">random effect </w:t>
      </w:r>
      <w:r w:rsidR="00D62798" w:rsidRPr="00036115">
        <w:rPr>
          <w:rFonts w:asciiTheme="majorHAnsi" w:eastAsia="Calibri" w:hAnsiTheme="majorHAnsi" w:cs="Times New Roman"/>
          <w:lang w:val="id-ID"/>
        </w:rPr>
        <w:t xml:space="preserve">yang bisa kita lihat dari hasil uji </w:t>
      </w:r>
      <w:r w:rsidR="00D62798" w:rsidRPr="00036115">
        <w:rPr>
          <w:rFonts w:asciiTheme="majorHAnsi" w:eastAsia="Calibri" w:hAnsiTheme="majorHAnsi" w:cs="Times New Roman"/>
          <w:i/>
          <w:iCs/>
          <w:lang w:val="id-ID"/>
        </w:rPr>
        <w:t xml:space="preserve">lagrange multiplier </w:t>
      </w:r>
      <w:r w:rsidR="00D62798" w:rsidRPr="00036115">
        <w:rPr>
          <w:rFonts w:asciiTheme="majorHAnsi" w:eastAsia="Calibri" w:hAnsiTheme="majorHAnsi" w:cs="Times New Roman"/>
          <w:lang w:val="id-ID"/>
        </w:rPr>
        <w:t xml:space="preserve">dengan ketentuan nilai </w:t>
      </w:r>
      <w:r w:rsidR="00D62798" w:rsidRPr="00036115">
        <w:rPr>
          <w:rFonts w:asciiTheme="majorHAnsi" w:eastAsia="Calibri" w:hAnsiTheme="majorHAnsi" w:cs="Times New Roman"/>
          <w:i/>
          <w:iCs/>
          <w:lang w:val="id-ID"/>
        </w:rPr>
        <w:t xml:space="preserve">breush-pangan </w:t>
      </w:r>
      <w:r w:rsidR="00D62798" w:rsidRPr="00036115">
        <w:rPr>
          <w:rFonts w:asciiTheme="majorHAnsi" w:eastAsia="Calibri" w:hAnsiTheme="majorHAnsi" w:cs="Times New Roman"/>
          <w:lang w:val="id-ID"/>
        </w:rPr>
        <w:t xml:space="preserve">lebih kecil dari 0,05. </w:t>
      </w:r>
    </w:p>
    <w:p w:rsidR="00E61BDF" w:rsidRDefault="00E61BDF" w:rsidP="00D27447">
      <w:pPr>
        <w:autoSpaceDE w:val="0"/>
        <w:autoSpaceDN w:val="0"/>
        <w:adjustRightInd w:val="0"/>
        <w:spacing w:after="120" w:line="240" w:lineRule="auto"/>
        <w:contextualSpacing/>
        <w:jc w:val="center"/>
        <w:rPr>
          <w:rFonts w:ascii="Times New Roman" w:eastAsia="Calibri" w:hAnsi="Times New Roman" w:cs="Times New Roman"/>
          <w:b/>
          <w:bCs/>
          <w:sz w:val="24"/>
          <w:lang w:val="id-ID"/>
        </w:rPr>
      </w:pPr>
      <w:r>
        <w:rPr>
          <w:rFonts w:ascii="Times New Roman" w:eastAsia="Calibri" w:hAnsi="Times New Roman" w:cs="Times New Roman"/>
          <w:b/>
          <w:bCs/>
          <w:sz w:val="24"/>
          <w:lang w:val="id-ID"/>
        </w:rPr>
        <w:t>Tabel 9</w:t>
      </w:r>
    </w:p>
    <w:p w:rsidR="00D62798" w:rsidRPr="008A7CB3" w:rsidRDefault="00D62798" w:rsidP="00D27447">
      <w:pPr>
        <w:autoSpaceDE w:val="0"/>
        <w:autoSpaceDN w:val="0"/>
        <w:adjustRightInd w:val="0"/>
        <w:spacing w:after="120" w:line="240" w:lineRule="auto"/>
        <w:contextualSpacing/>
        <w:jc w:val="center"/>
        <w:rPr>
          <w:rFonts w:ascii="Times New Roman" w:eastAsia="Calibri" w:hAnsi="Times New Roman" w:cs="Times New Roman"/>
          <w:b/>
          <w:bCs/>
          <w:sz w:val="24"/>
          <w:lang w:val="id-ID"/>
        </w:rPr>
      </w:pPr>
      <w:r w:rsidRPr="008A7CB3">
        <w:rPr>
          <w:rFonts w:ascii="Times New Roman" w:eastAsia="Calibri" w:hAnsi="Times New Roman" w:cs="Times New Roman"/>
          <w:b/>
          <w:bCs/>
          <w:sz w:val="24"/>
        </w:rPr>
        <w:t>Hasil Persamaan Setiap Perusahaan</w:t>
      </w:r>
    </w:p>
    <w:tbl>
      <w:tblPr>
        <w:tblStyle w:val="TableGrid"/>
        <w:tblW w:w="0" w:type="auto"/>
        <w:tblInd w:w="1809" w:type="dxa"/>
        <w:tblLook w:val="04A0" w:firstRow="1" w:lastRow="0" w:firstColumn="1" w:lastColumn="0" w:noHBand="0" w:noVBand="1"/>
      </w:tblPr>
      <w:tblGrid>
        <w:gridCol w:w="1492"/>
        <w:gridCol w:w="3429"/>
      </w:tblGrid>
      <w:tr w:rsidR="00D62798" w:rsidRPr="00AB20C5" w:rsidTr="00355B51">
        <w:trPr>
          <w:trHeight w:val="179"/>
        </w:trPr>
        <w:tc>
          <w:tcPr>
            <w:tcW w:w="1492" w:type="dxa"/>
            <w:vAlign w:val="center"/>
          </w:tcPr>
          <w:p w:rsidR="00D62798" w:rsidRPr="00AB20C5" w:rsidRDefault="00D62798" w:rsidP="00D27447">
            <w:pPr>
              <w:jc w:val="center"/>
              <w:rPr>
                <w:rFonts w:asciiTheme="majorHAnsi" w:hAnsiTheme="majorHAnsi" w:cstheme="majorBidi"/>
                <w:sz w:val="20"/>
                <w:szCs w:val="20"/>
              </w:rPr>
            </w:pPr>
            <w:r w:rsidRPr="00AB20C5">
              <w:rPr>
                <w:rFonts w:asciiTheme="majorHAnsi" w:hAnsiTheme="majorHAnsi" w:cstheme="majorBidi"/>
                <w:sz w:val="20"/>
                <w:szCs w:val="20"/>
              </w:rPr>
              <w:t>ARNA</w:t>
            </w:r>
          </w:p>
        </w:tc>
        <w:tc>
          <w:tcPr>
            <w:tcW w:w="3429" w:type="dxa"/>
            <w:vAlign w:val="center"/>
          </w:tcPr>
          <w:p w:rsidR="00D62798" w:rsidRPr="00AB20C5" w:rsidRDefault="00D62798" w:rsidP="00D27447">
            <w:pPr>
              <w:rPr>
                <w:rFonts w:asciiTheme="majorHAnsi" w:hAnsiTheme="majorHAnsi" w:cstheme="majorBidi"/>
                <w:sz w:val="20"/>
                <w:szCs w:val="20"/>
              </w:rPr>
            </w:pPr>
            <w:r w:rsidRPr="00AB20C5">
              <w:rPr>
                <w:rFonts w:asciiTheme="majorHAnsi" w:hAnsiTheme="majorHAnsi" w:cstheme="majorBidi"/>
                <w:sz w:val="20"/>
                <w:szCs w:val="20"/>
              </w:rPr>
              <w:t>Y = (-4,3334) + 1.3867 X</w:t>
            </w:r>
            <w:r w:rsidRPr="00AB20C5">
              <w:rPr>
                <w:rFonts w:asciiTheme="majorHAnsi" w:hAnsiTheme="majorHAnsi" w:cstheme="majorBidi"/>
                <w:sz w:val="20"/>
                <w:szCs w:val="20"/>
                <w:vertAlign w:val="subscript"/>
              </w:rPr>
              <w:t>it</w:t>
            </w:r>
          </w:p>
        </w:tc>
      </w:tr>
      <w:tr w:rsidR="00D62798" w:rsidRPr="00AB20C5" w:rsidTr="00355B51">
        <w:trPr>
          <w:trHeight w:val="269"/>
        </w:trPr>
        <w:tc>
          <w:tcPr>
            <w:tcW w:w="1492" w:type="dxa"/>
            <w:vAlign w:val="center"/>
          </w:tcPr>
          <w:p w:rsidR="00D62798" w:rsidRPr="00AB20C5" w:rsidRDefault="00D62798" w:rsidP="00355B51">
            <w:pPr>
              <w:jc w:val="center"/>
              <w:rPr>
                <w:rFonts w:asciiTheme="majorHAnsi" w:hAnsiTheme="majorHAnsi" w:cstheme="majorBidi"/>
                <w:sz w:val="20"/>
                <w:szCs w:val="20"/>
              </w:rPr>
            </w:pPr>
            <w:r w:rsidRPr="00AB20C5">
              <w:rPr>
                <w:rFonts w:asciiTheme="majorHAnsi" w:hAnsiTheme="majorHAnsi" w:cstheme="majorBidi"/>
                <w:sz w:val="20"/>
                <w:szCs w:val="20"/>
              </w:rPr>
              <w:t>TOTO</w:t>
            </w:r>
          </w:p>
        </w:tc>
        <w:tc>
          <w:tcPr>
            <w:tcW w:w="3429" w:type="dxa"/>
            <w:vAlign w:val="center"/>
          </w:tcPr>
          <w:p w:rsidR="00D62798" w:rsidRPr="00AB20C5" w:rsidRDefault="00D62798" w:rsidP="00355B51">
            <w:pPr>
              <w:rPr>
                <w:rFonts w:asciiTheme="majorHAnsi" w:hAnsiTheme="majorHAnsi" w:cstheme="majorBidi"/>
                <w:sz w:val="20"/>
                <w:szCs w:val="20"/>
              </w:rPr>
            </w:pPr>
            <w:r w:rsidRPr="00AB20C5">
              <w:rPr>
                <w:rFonts w:asciiTheme="majorHAnsi" w:hAnsiTheme="majorHAnsi" w:cstheme="majorBidi"/>
                <w:sz w:val="20"/>
                <w:szCs w:val="20"/>
              </w:rPr>
              <w:t>Y = (-1,2445) + 1.3867 X</w:t>
            </w:r>
            <w:r w:rsidRPr="00AB20C5">
              <w:rPr>
                <w:rFonts w:asciiTheme="majorHAnsi" w:hAnsiTheme="majorHAnsi" w:cstheme="majorBidi"/>
                <w:sz w:val="20"/>
                <w:szCs w:val="20"/>
                <w:vertAlign w:val="subscript"/>
              </w:rPr>
              <w:t>it</w:t>
            </w:r>
          </w:p>
        </w:tc>
      </w:tr>
      <w:tr w:rsidR="00D62798" w:rsidRPr="00AB20C5" w:rsidTr="00355B51">
        <w:trPr>
          <w:trHeight w:val="246"/>
        </w:trPr>
        <w:tc>
          <w:tcPr>
            <w:tcW w:w="1492" w:type="dxa"/>
            <w:vAlign w:val="center"/>
          </w:tcPr>
          <w:p w:rsidR="00D62798" w:rsidRPr="00AB20C5" w:rsidRDefault="00D62798" w:rsidP="00355B51">
            <w:pPr>
              <w:jc w:val="center"/>
              <w:rPr>
                <w:rFonts w:asciiTheme="majorHAnsi" w:hAnsiTheme="majorHAnsi" w:cstheme="majorBidi"/>
                <w:sz w:val="20"/>
                <w:szCs w:val="20"/>
              </w:rPr>
            </w:pPr>
            <w:r w:rsidRPr="00AB20C5">
              <w:rPr>
                <w:rFonts w:asciiTheme="majorHAnsi" w:hAnsiTheme="majorHAnsi" w:cstheme="majorBidi"/>
                <w:sz w:val="20"/>
                <w:szCs w:val="20"/>
              </w:rPr>
              <w:t>TIRT</w:t>
            </w:r>
          </w:p>
        </w:tc>
        <w:tc>
          <w:tcPr>
            <w:tcW w:w="3429" w:type="dxa"/>
            <w:vAlign w:val="center"/>
          </w:tcPr>
          <w:p w:rsidR="00D62798" w:rsidRPr="00AB20C5" w:rsidRDefault="00D62798" w:rsidP="00355B51">
            <w:pPr>
              <w:rPr>
                <w:rFonts w:asciiTheme="majorHAnsi" w:hAnsiTheme="majorHAnsi" w:cstheme="majorBidi"/>
                <w:sz w:val="20"/>
                <w:szCs w:val="20"/>
              </w:rPr>
            </w:pPr>
            <w:r w:rsidRPr="00AB20C5">
              <w:rPr>
                <w:rFonts w:asciiTheme="majorHAnsi" w:hAnsiTheme="majorHAnsi" w:cstheme="majorBidi"/>
                <w:sz w:val="20"/>
                <w:szCs w:val="20"/>
              </w:rPr>
              <w:t>Y = (-1,5778) + 1.3867 X</w:t>
            </w:r>
            <w:r w:rsidRPr="00AB20C5">
              <w:rPr>
                <w:rFonts w:asciiTheme="majorHAnsi" w:hAnsiTheme="majorHAnsi" w:cstheme="majorBidi"/>
                <w:sz w:val="20"/>
                <w:szCs w:val="20"/>
                <w:vertAlign w:val="subscript"/>
              </w:rPr>
              <w:t>it</w:t>
            </w:r>
          </w:p>
        </w:tc>
      </w:tr>
      <w:tr w:rsidR="00D62798" w:rsidRPr="00AB20C5" w:rsidTr="00355B51">
        <w:trPr>
          <w:trHeight w:val="249"/>
        </w:trPr>
        <w:tc>
          <w:tcPr>
            <w:tcW w:w="1492" w:type="dxa"/>
            <w:vAlign w:val="center"/>
          </w:tcPr>
          <w:p w:rsidR="00D62798" w:rsidRPr="00AB20C5" w:rsidRDefault="00D62798" w:rsidP="00355B51">
            <w:pPr>
              <w:jc w:val="center"/>
              <w:rPr>
                <w:rFonts w:asciiTheme="majorHAnsi" w:hAnsiTheme="majorHAnsi" w:cstheme="majorBidi"/>
                <w:sz w:val="20"/>
                <w:szCs w:val="20"/>
              </w:rPr>
            </w:pPr>
            <w:r w:rsidRPr="00AB20C5">
              <w:rPr>
                <w:rFonts w:asciiTheme="majorHAnsi" w:hAnsiTheme="majorHAnsi" w:cstheme="majorBidi"/>
                <w:sz w:val="20"/>
                <w:szCs w:val="20"/>
              </w:rPr>
              <w:t>SCCO</w:t>
            </w:r>
          </w:p>
        </w:tc>
        <w:tc>
          <w:tcPr>
            <w:tcW w:w="3429" w:type="dxa"/>
            <w:vAlign w:val="center"/>
          </w:tcPr>
          <w:p w:rsidR="00D62798" w:rsidRPr="00AB20C5" w:rsidRDefault="00D62798" w:rsidP="00355B51">
            <w:pPr>
              <w:rPr>
                <w:rFonts w:asciiTheme="majorHAnsi" w:hAnsiTheme="majorHAnsi" w:cstheme="majorBidi"/>
                <w:sz w:val="20"/>
                <w:szCs w:val="20"/>
              </w:rPr>
            </w:pPr>
            <w:r w:rsidRPr="00AB20C5">
              <w:rPr>
                <w:rFonts w:asciiTheme="majorHAnsi" w:hAnsiTheme="majorHAnsi" w:cstheme="majorBidi"/>
                <w:sz w:val="20"/>
                <w:szCs w:val="20"/>
              </w:rPr>
              <w:t>Y = 0,2 + 1.3867 X</w:t>
            </w:r>
            <w:r w:rsidRPr="00AB20C5">
              <w:rPr>
                <w:rFonts w:asciiTheme="majorHAnsi" w:hAnsiTheme="majorHAnsi" w:cstheme="majorBidi"/>
                <w:sz w:val="20"/>
                <w:szCs w:val="20"/>
                <w:vertAlign w:val="subscript"/>
              </w:rPr>
              <w:t>it</w:t>
            </w:r>
          </w:p>
        </w:tc>
      </w:tr>
      <w:tr w:rsidR="00D62798" w:rsidRPr="00AB20C5" w:rsidTr="00355B51">
        <w:trPr>
          <w:trHeight w:val="226"/>
        </w:trPr>
        <w:tc>
          <w:tcPr>
            <w:tcW w:w="1492" w:type="dxa"/>
            <w:vAlign w:val="center"/>
          </w:tcPr>
          <w:p w:rsidR="00D62798" w:rsidRPr="00AB20C5" w:rsidRDefault="00D62798" w:rsidP="00355B51">
            <w:pPr>
              <w:jc w:val="center"/>
              <w:rPr>
                <w:rFonts w:asciiTheme="majorHAnsi" w:hAnsiTheme="majorHAnsi" w:cstheme="majorBidi"/>
                <w:sz w:val="20"/>
                <w:szCs w:val="20"/>
              </w:rPr>
            </w:pPr>
            <w:r w:rsidRPr="00AB20C5">
              <w:rPr>
                <w:rFonts w:asciiTheme="majorHAnsi" w:hAnsiTheme="majorHAnsi" w:cstheme="majorBidi"/>
                <w:sz w:val="20"/>
                <w:szCs w:val="20"/>
              </w:rPr>
              <w:t>TSPC</w:t>
            </w:r>
          </w:p>
        </w:tc>
        <w:tc>
          <w:tcPr>
            <w:tcW w:w="3429" w:type="dxa"/>
            <w:vAlign w:val="center"/>
          </w:tcPr>
          <w:p w:rsidR="00D62798" w:rsidRPr="00AB20C5" w:rsidRDefault="00D62798" w:rsidP="00355B51">
            <w:pPr>
              <w:rPr>
                <w:rFonts w:asciiTheme="majorHAnsi" w:hAnsiTheme="majorHAnsi" w:cstheme="majorBidi"/>
                <w:sz w:val="20"/>
                <w:szCs w:val="20"/>
              </w:rPr>
            </w:pPr>
            <w:r w:rsidRPr="00AB20C5">
              <w:rPr>
                <w:rFonts w:asciiTheme="majorHAnsi" w:hAnsiTheme="majorHAnsi" w:cstheme="majorBidi"/>
                <w:sz w:val="20"/>
                <w:szCs w:val="20"/>
              </w:rPr>
              <w:t>Y = 2,4999 + 1.3867 X</w:t>
            </w:r>
            <w:r w:rsidRPr="00AB20C5">
              <w:rPr>
                <w:rFonts w:asciiTheme="majorHAnsi" w:hAnsiTheme="majorHAnsi" w:cstheme="majorBidi"/>
                <w:sz w:val="20"/>
                <w:szCs w:val="20"/>
                <w:vertAlign w:val="subscript"/>
              </w:rPr>
              <w:t>it</w:t>
            </w:r>
          </w:p>
        </w:tc>
      </w:tr>
      <w:tr w:rsidR="00D62798" w:rsidRPr="00AB20C5" w:rsidTr="00355B51">
        <w:trPr>
          <w:trHeight w:val="229"/>
        </w:trPr>
        <w:tc>
          <w:tcPr>
            <w:tcW w:w="1492" w:type="dxa"/>
            <w:vAlign w:val="center"/>
          </w:tcPr>
          <w:p w:rsidR="00D62798" w:rsidRPr="00AB20C5" w:rsidRDefault="00D62798" w:rsidP="00355B51">
            <w:pPr>
              <w:jc w:val="center"/>
              <w:rPr>
                <w:rFonts w:asciiTheme="majorHAnsi" w:hAnsiTheme="majorHAnsi" w:cstheme="majorBidi"/>
                <w:sz w:val="20"/>
                <w:szCs w:val="20"/>
              </w:rPr>
            </w:pPr>
            <w:r w:rsidRPr="00AB20C5">
              <w:rPr>
                <w:rFonts w:asciiTheme="majorHAnsi" w:hAnsiTheme="majorHAnsi" w:cstheme="majorBidi"/>
                <w:sz w:val="20"/>
                <w:szCs w:val="20"/>
              </w:rPr>
              <w:t>TCID</w:t>
            </w:r>
          </w:p>
        </w:tc>
        <w:tc>
          <w:tcPr>
            <w:tcW w:w="3429" w:type="dxa"/>
            <w:vAlign w:val="center"/>
          </w:tcPr>
          <w:p w:rsidR="00D62798" w:rsidRPr="00AB20C5" w:rsidRDefault="00D62798" w:rsidP="00355B51">
            <w:pPr>
              <w:rPr>
                <w:rFonts w:asciiTheme="majorHAnsi" w:hAnsiTheme="majorHAnsi" w:cstheme="majorBidi"/>
                <w:sz w:val="20"/>
                <w:szCs w:val="20"/>
              </w:rPr>
            </w:pPr>
            <w:r w:rsidRPr="00AB20C5">
              <w:rPr>
                <w:rFonts w:asciiTheme="majorHAnsi" w:hAnsiTheme="majorHAnsi" w:cstheme="majorBidi"/>
                <w:sz w:val="20"/>
                <w:szCs w:val="20"/>
              </w:rPr>
              <w:t>Y = 3,0999 + 1.3867 X</w:t>
            </w:r>
            <w:r w:rsidRPr="00AB20C5">
              <w:rPr>
                <w:rFonts w:asciiTheme="majorHAnsi" w:hAnsiTheme="majorHAnsi" w:cstheme="majorBidi"/>
                <w:sz w:val="20"/>
                <w:szCs w:val="20"/>
                <w:vertAlign w:val="subscript"/>
              </w:rPr>
              <w:t>it</w:t>
            </w:r>
          </w:p>
        </w:tc>
      </w:tr>
      <w:tr w:rsidR="00D62798" w:rsidRPr="00AB20C5" w:rsidTr="00355B51">
        <w:trPr>
          <w:trHeight w:val="220"/>
        </w:trPr>
        <w:tc>
          <w:tcPr>
            <w:tcW w:w="1492" w:type="dxa"/>
            <w:vAlign w:val="center"/>
          </w:tcPr>
          <w:p w:rsidR="00D62798" w:rsidRPr="00AB20C5" w:rsidRDefault="00D62798" w:rsidP="00355B51">
            <w:pPr>
              <w:jc w:val="center"/>
              <w:rPr>
                <w:rFonts w:asciiTheme="majorHAnsi" w:hAnsiTheme="majorHAnsi" w:cstheme="majorBidi"/>
                <w:sz w:val="20"/>
                <w:szCs w:val="20"/>
              </w:rPr>
            </w:pPr>
            <w:r w:rsidRPr="00AB20C5">
              <w:rPr>
                <w:rFonts w:asciiTheme="majorHAnsi" w:hAnsiTheme="majorHAnsi" w:cstheme="majorBidi"/>
                <w:sz w:val="20"/>
                <w:szCs w:val="20"/>
              </w:rPr>
              <w:lastRenderedPageBreak/>
              <w:t>ROTI</w:t>
            </w:r>
          </w:p>
        </w:tc>
        <w:tc>
          <w:tcPr>
            <w:tcW w:w="3429" w:type="dxa"/>
            <w:vAlign w:val="center"/>
          </w:tcPr>
          <w:p w:rsidR="00D62798" w:rsidRPr="00AB20C5" w:rsidRDefault="00D62798" w:rsidP="00355B51">
            <w:pPr>
              <w:rPr>
                <w:rFonts w:asciiTheme="majorHAnsi" w:hAnsiTheme="majorHAnsi" w:cstheme="majorBidi"/>
                <w:sz w:val="20"/>
                <w:szCs w:val="20"/>
              </w:rPr>
            </w:pPr>
            <w:r w:rsidRPr="00AB20C5">
              <w:rPr>
                <w:rFonts w:asciiTheme="majorHAnsi" w:hAnsiTheme="majorHAnsi" w:cstheme="majorBidi"/>
                <w:sz w:val="20"/>
                <w:szCs w:val="20"/>
              </w:rPr>
              <w:t>Y = 9,1887 + 1.3867 X</w:t>
            </w:r>
            <w:r w:rsidRPr="00AB20C5">
              <w:rPr>
                <w:rFonts w:asciiTheme="majorHAnsi" w:hAnsiTheme="majorHAnsi" w:cstheme="majorBidi"/>
                <w:sz w:val="20"/>
                <w:szCs w:val="20"/>
                <w:vertAlign w:val="subscript"/>
              </w:rPr>
              <w:t>it</w:t>
            </w:r>
          </w:p>
        </w:tc>
      </w:tr>
    </w:tbl>
    <w:p w:rsidR="00D62798" w:rsidRPr="00571C31" w:rsidRDefault="00D62798" w:rsidP="002F2DCD">
      <w:pPr>
        <w:autoSpaceDE w:val="0"/>
        <w:autoSpaceDN w:val="0"/>
        <w:adjustRightInd w:val="0"/>
        <w:spacing w:after="0" w:line="360" w:lineRule="auto"/>
        <w:ind w:left="1124" w:firstLine="589"/>
        <w:contextualSpacing/>
        <w:rPr>
          <w:rFonts w:ascii="Times New Roman" w:eastAsia="Calibri" w:hAnsi="Times New Roman" w:cs="Times New Roman"/>
          <w:i/>
          <w:iCs/>
        </w:rPr>
      </w:pPr>
      <w:r w:rsidRPr="00571C31">
        <w:rPr>
          <w:rFonts w:ascii="Times New Roman" w:eastAsia="Calibri" w:hAnsi="Times New Roman" w:cs="Times New Roman"/>
          <w:i/>
          <w:iCs/>
        </w:rPr>
        <w:t xml:space="preserve">Sumber: </w:t>
      </w:r>
      <w:r w:rsidR="002F2DCD">
        <w:rPr>
          <w:rFonts w:ascii="Times New Roman" w:hAnsi="Times New Roman" w:cs="Times New Roman"/>
          <w:i/>
          <w:iCs/>
          <w:lang w:val="id-ID"/>
        </w:rPr>
        <w:t>data sekunder (diolah)</w:t>
      </w:r>
    </w:p>
    <w:p w:rsidR="00D62798" w:rsidRPr="008A7CB3" w:rsidRDefault="00D62798" w:rsidP="00BD656E">
      <w:pPr>
        <w:autoSpaceDE w:val="0"/>
        <w:autoSpaceDN w:val="0"/>
        <w:adjustRightInd w:val="0"/>
        <w:spacing w:after="0"/>
        <w:contextualSpacing/>
        <w:jc w:val="both"/>
        <w:rPr>
          <w:rFonts w:ascii="Times New Roman" w:hAnsi="Times New Roman" w:cs="Times New Roman"/>
          <w:sz w:val="24"/>
          <w:szCs w:val="24"/>
          <w:vertAlign w:val="subscript"/>
          <w:lang w:val="id-ID"/>
        </w:rPr>
      </w:pPr>
      <w:r w:rsidRPr="00036115">
        <w:rPr>
          <w:rFonts w:asciiTheme="majorHAnsi" w:eastAsia="Calibri" w:hAnsiTheme="majorHAnsi" w:cs="Times New Roman"/>
          <w:lang w:val="id-ID"/>
        </w:rPr>
        <w:t xml:space="preserve">Dari tabel diatas diketahui bahwa nilai konstanta dari setiap perusahaan berbeda-beda, sedangkan nilai C sebesar 1.2888 dan nilai konstanta dari variabel baha baku (X1) sebesar 1.3876. jika ditulis persamaan setiap perusahaan adalah </w:t>
      </w:r>
      <w:r w:rsidRPr="00036115">
        <w:rPr>
          <w:rFonts w:asciiTheme="majorHAnsi" w:hAnsiTheme="majorHAnsi" w:cs="Times New Roman"/>
          <w:lang w:val="id-ID"/>
        </w:rPr>
        <w:t>Y = (-4,3334) + 1.3867 X</w:t>
      </w:r>
      <w:r w:rsidRPr="00036115">
        <w:rPr>
          <w:rFonts w:asciiTheme="majorHAnsi" w:hAnsiTheme="majorHAnsi" w:cs="Times New Roman"/>
          <w:vertAlign w:val="subscript"/>
          <w:lang w:val="id-ID"/>
        </w:rPr>
        <w:t xml:space="preserve">it. </w:t>
      </w:r>
      <w:r w:rsidRPr="00036115">
        <w:rPr>
          <w:rFonts w:asciiTheme="majorHAnsi" w:hAnsiTheme="majorHAnsi" w:cs="Times New Roman"/>
        </w:rPr>
        <w:t>Jadi, jika bahan baku bernilai 0 maka pen</w:t>
      </w:r>
      <w:r w:rsidRPr="00036115">
        <w:rPr>
          <w:rFonts w:asciiTheme="majorHAnsi" w:hAnsiTheme="majorHAnsi" w:cs="Times New Roman"/>
          <w:lang w:val="id-ID"/>
        </w:rPr>
        <w:t>d</w:t>
      </w:r>
      <w:r w:rsidRPr="00036115">
        <w:rPr>
          <w:rFonts w:asciiTheme="majorHAnsi" w:hAnsiTheme="majorHAnsi" w:cs="Times New Roman"/>
        </w:rPr>
        <w:t>apatan bernilai sesuai hasil persamaan dari masing-masing perusahaan. Jika bahan baku meningkat 1 poin maka p</w:t>
      </w:r>
      <w:r w:rsidRPr="00036115">
        <w:rPr>
          <w:rFonts w:asciiTheme="majorHAnsi" w:hAnsiTheme="majorHAnsi" w:cs="Times New Roman"/>
          <w:lang w:val="id-ID"/>
        </w:rPr>
        <w:t>e</w:t>
      </w:r>
      <w:r w:rsidRPr="00036115">
        <w:rPr>
          <w:rFonts w:asciiTheme="majorHAnsi" w:hAnsiTheme="majorHAnsi" w:cs="Times New Roman"/>
        </w:rPr>
        <w:t>ndapatan meningkat sebesar 1.3867</w:t>
      </w:r>
      <w:r w:rsidRPr="008A7CB3">
        <w:rPr>
          <w:rFonts w:ascii="Times New Roman" w:hAnsi="Times New Roman" w:cs="Times New Roman"/>
          <w:sz w:val="24"/>
          <w:szCs w:val="24"/>
        </w:rPr>
        <w:t>.</w:t>
      </w:r>
    </w:p>
    <w:p w:rsidR="0069392B" w:rsidRDefault="0069392B" w:rsidP="00D27447">
      <w:pPr>
        <w:jc w:val="both"/>
        <w:rPr>
          <w:rFonts w:asciiTheme="majorBidi" w:hAnsiTheme="majorBidi" w:cstheme="majorBidi"/>
          <w:b/>
          <w:bCs/>
          <w:sz w:val="24"/>
          <w:szCs w:val="24"/>
          <w:lang w:val="id-ID"/>
        </w:rPr>
      </w:pPr>
    </w:p>
    <w:p w:rsidR="007C7704" w:rsidRDefault="007C7704" w:rsidP="00D27447">
      <w:pPr>
        <w:jc w:val="both"/>
        <w:rPr>
          <w:rFonts w:asciiTheme="majorBidi" w:hAnsiTheme="majorBidi" w:cstheme="majorBidi"/>
          <w:b/>
          <w:bCs/>
          <w:sz w:val="24"/>
          <w:szCs w:val="24"/>
        </w:rPr>
      </w:pPr>
      <w:r>
        <w:rPr>
          <w:rFonts w:asciiTheme="majorBidi" w:hAnsiTheme="majorBidi" w:cstheme="majorBidi"/>
          <w:b/>
          <w:bCs/>
          <w:sz w:val="24"/>
          <w:szCs w:val="24"/>
        </w:rPr>
        <w:t>Hasil Uji Parsial (t)</w:t>
      </w:r>
    </w:p>
    <w:p w:rsidR="00E61BDF" w:rsidRDefault="00E61BDF" w:rsidP="00D27447">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Tabel 10</w:t>
      </w:r>
    </w:p>
    <w:p w:rsidR="007C7704" w:rsidRDefault="007C7704" w:rsidP="00D27447">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Hasil Uji (t)</w:t>
      </w:r>
    </w:p>
    <w:tbl>
      <w:tblPr>
        <w:tblW w:w="0" w:type="auto"/>
        <w:tblInd w:w="851" w:type="dxa"/>
        <w:tblLayout w:type="fixed"/>
        <w:tblCellMar>
          <w:left w:w="0" w:type="dxa"/>
          <w:right w:w="0" w:type="dxa"/>
        </w:tblCellMar>
        <w:tblLook w:val="0000" w:firstRow="0" w:lastRow="0" w:firstColumn="0" w:lastColumn="0" w:noHBand="0" w:noVBand="0"/>
      </w:tblPr>
      <w:tblGrid>
        <w:gridCol w:w="746"/>
        <w:gridCol w:w="1103"/>
        <w:gridCol w:w="1207"/>
        <w:gridCol w:w="1208"/>
        <w:gridCol w:w="1265"/>
      </w:tblGrid>
      <w:tr w:rsidR="007C7704" w:rsidRPr="008A7CB3" w:rsidTr="00452B0E">
        <w:trPr>
          <w:trHeight w:val="225"/>
        </w:trPr>
        <w:tc>
          <w:tcPr>
            <w:tcW w:w="3056" w:type="dxa"/>
            <w:gridSpan w:val="3"/>
            <w:tcBorders>
              <w:top w:val="nil"/>
              <w:left w:val="nil"/>
              <w:bottom w:val="nil"/>
              <w:right w:val="nil"/>
            </w:tcBorders>
            <w:vAlign w:val="bottom"/>
          </w:tcPr>
          <w:p w:rsidR="007C7704" w:rsidRPr="008A7CB3" w:rsidRDefault="007C7704" w:rsidP="00D27447">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Dependent Variable: Y?</w:t>
            </w:r>
          </w:p>
        </w:tc>
        <w:tc>
          <w:tcPr>
            <w:tcW w:w="1208" w:type="dxa"/>
            <w:tcBorders>
              <w:top w:val="nil"/>
              <w:left w:val="nil"/>
              <w:bottom w:val="nil"/>
              <w:right w:val="nil"/>
            </w:tcBorders>
            <w:vAlign w:val="bottom"/>
          </w:tcPr>
          <w:p w:rsidR="007C7704" w:rsidRPr="008A7CB3" w:rsidRDefault="007C7704" w:rsidP="00D27447">
            <w:pPr>
              <w:autoSpaceDE w:val="0"/>
              <w:autoSpaceDN w:val="0"/>
              <w:adjustRightInd w:val="0"/>
              <w:spacing w:after="0" w:line="240" w:lineRule="auto"/>
              <w:jc w:val="center"/>
              <w:rPr>
                <w:rFonts w:ascii="Arial" w:hAnsi="Arial" w:cs="Arial"/>
                <w:sz w:val="18"/>
                <w:szCs w:val="18"/>
              </w:rPr>
            </w:pPr>
          </w:p>
        </w:tc>
        <w:tc>
          <w:tcPr>
            <w:tcW w:w="1265" w:type="dxa"/>
            <w:tcBorders>
              <w:top w:val="nil"/>
              <w:left w:val="nil"/>
              <w:bottom w:val="nil"/>
              <w:right w:val="nil"/>
            </w:tcBorders>
            <w:vAlign w:val="bottom"/>
          </w:tcPr>
          <w:p w:rsidR="007C7704" w:rsidRPr="008A7CB3" w:rsidRDefault="007C7704" w:rsidP="00D27447">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val="225"/>
        </w:trPr>
        <w:tc>
          <w:tcPr>
            <w:tcW w:w="5529" w:type="dxa"/>
            <w:gridSpan w:val="5"/>
            <w:tcBorders>
              <w:top w:val="nil"/>
              <w:left w:val="nil"/>
              <w:bottom w:val="nil"/>
              <w:right w:val="nil"/>
            </w:tcBorders>
            <w:vAlign w:val="bottom"/>
          </w:tcPr>
          <w:p w:rsidR="007C7704" w:rsidRPr="008A7CB3" w:rsidRDefault="007C7704" w:rsidP="00D27447">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Method: Pooled EGLS (Cross-section random effects)</w:t>
            </w:r>
          </w:p>
        </w:tc>
      </w:tr>
      <w:tr w:rsidR="007C7704" w:rsidRPr="008A7CB3" w:rsidTr="00452B0E">
        <w:trPr>
          <w:trHeight w:val="225"/>
        </w:trPr>
        <w:tc>
          <w:tcPr>
            <w:tcW w:w="3056" w:type="dxa"/>
            <w:gridSpan w:val="3"/>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Date: 06/07/22   Time: 12:35</w:t>
            </w:r>
          </w:p>
        </w:tc>
        <w:tc>
          <w:tcPr>
            <w:tcW w:w="1208"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6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val="225"/>
        </w:trPr>
        <w:tc>
          <w:tcPr>
            <w:tcW w:w="3056" w:type="dxa"/>
            <w:gridSpan w:val="3"/>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Sample: 2015 2019</w:t>
            </w:r>
          </w:p>
        </w:tc>
        <w:tc>
          <w:tcPr>
            <w:tcW w:w="1208"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6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val="225"/>
        </w:trPr>
        <w:tc>
          <w:tcPr>
            <w:tcW w:w="3056" w:type="dxa"/>
            <w:gridSpan w:val="3"/>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Included observations: 5</w:t>
            </w:r>
          </w:p>
        </w:tc>
        <w:tc>
          <w:tcPr>
            <w:tcW w:w="1208"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6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val="225"/>
        </w:trPr>
        <w:tc>
          <w:tcPr>
            <w:tcW w:w="3056" w:type="dxa"/>
            <w:gridSpan w:val="3"/>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Cross-sections included: 7</w:t>
            </w:r>
          </w:p>
        </w:tc>
        <w:tc>
          <w:tcPr>
            <w:tcW w:w="1208"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6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val="225"/>
        </w:trPr>
        <w:tc>
          <w:tcPr>
            <w:tcW w:w="4264" w:type="dxa"/>
            <w:gridSpan w:val="4"/>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Total pool (balanced) observations: 35</w:t>
            </w:r>
          </w:p>
        </w:tc>
        <w:tc>
          <w:tcPr>
            <w:tcW w:w="126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val="225"/>
        </w:trPr>
        <w:tc>
          <w:tcPr>
            <w:tcW w:w="5529" w:type="dxa"/>
            <w:gridSpan w:val="5"/>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Swamy and Arora estimator of component variances</w:t>
            </w:r>
          </w:p>
        </w:tc>
      </w:tr>
      <w:tr w:rsidR="007C7704" w:rsidRPr="008A7CB3" w:rsidTr="00452B0E">
        <w:trPr>
          <w:trHeight w:hRule="exact" w:val="90"/>
        </w:trPr>
        <w:tc>
          <w:tcPr>
            <w:tcW w:w="746"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65"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hRule="exact" w:val="135"/>
        </w:trPr>
        <w:tc>
          <w:tcPr>
            <w:tcW w:w="746"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6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val="225"/>
        </w:trPr>
        <w:tc>
          <w:tcPr>
            <w:tcW w:w="746"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r w:rsidRPr="008A7CB3">
              <w:rPr>
                <w:rFonts w:ascii="Arial" w:hAnsi="Arial" w:cs="Arial"/>
                <w:sz w:val="18"/>
                <w:szCs w:val="18"/>
              </w:rPr>
              <w:t>Variable</w:t>
            </w:r>
          </w:p>
        </w:tc>
        <w:tc>
          <w:tcPr>
            <w:tcW w:w="110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Coefficient</w:t>
            </w:r>
          </w:p>
        </w:tc>
        <w:tc>
          <w:tcPr>
            <w:tcW w:w="120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Std. Error</w:t>
            </w:r>
          </w:p>
        </w:tc>
        <w:tc>
          <w:tcPr>
            <w:tcW w:w="1208"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t-Statistic</w:t>
            </w:r>
          </w:p>
        </w:tc>
        <w:tc>
          <w:tcPr>
            <w:tcW w:w="126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Prob.  </w:t>
            </w:r>
          </w:p>
        </w:tc>
      </w:tr>
      <w:tr w:rsidR="007C7704" w:rsidRPr="008A7CB3" w:rsidTr="00452B0E">
        <w:trPr>
          <w:trHeight w:hRule="exact" w:val="90"/>
        </w:trPr>
        <w:tc>
          <w:tcPr>
            <w:tcW w:w="746"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65"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hRule="exact" w:val="135"/>
        </w:trPr>
        <w:tc>
          <w:tcPr>
            <w:tcW w:w="746"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6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val="225"/>
        </w:trPr>
        <w:tc>
          <w:tcPr>
            <w:tcW w:w="746"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r w:rsidRPr="008A7CB3">
              <w:rPr>
                <w:rFonts w:ascii="Arial" w:hAnsi="Arial" w:cs="Arial"/>
                <w:sz w:val="18"/>
                <w:szCs w:val="18"/>
              </w:rPr>
              <w:t>X1?</w:t>
            </w:r>
          </w:p>
        </w:tc>
        <w:tc>
          <w:tcPr>
            <w:tcW w:w="110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1.386756</w:t>
            </w:r>
          </w:p>
        </w:tc>
        <w:tc>
          <w:tcPr>
            <w:tcW w:w="120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0.118378</w:t>
            </w:r>
          </w:p>
        </w:tc>
        <w:tc>
          <w:tcPr>
            <w:tcW w:w="1208"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11.71460</w:t>
            </w:r>
          </w:p>
        </w:tc>
        <w:tc>
          <w:tcPr>
            <w:tcW w:w="126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0.0000</w:t>
            </w:r>
          </w:p>
        </w:tc>
      </w:tr>
      <w:tr w:rsidR="007C7704" w:rsidRPr="008A7CB3" w:rsidTr="00452B0E">
        <w:trPr>
          <w:trHeight w:val="225"/>
        </w:trPr>
        <w:tc>
          <w:tcPr>
            <w:tcW w:w="746"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r w:rsidRPr="008A7CB3">
              <w:rPr>
                <w:rFonts w:ascii="Arial" w:hAnsi="Arial" w:cs="Arial"/>
                <w:sz w:val="18"/>
                <w:szCs w:val="18"/>
              </w:rPr>
              <w:t>C</w:t>
            </w:r>
          </w:p>
        </w:tc>
        <w:tc>
          <w:tcPr>
            <w:tcW w:w="110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1.28E+11</w:t>
            </w:r>
          </w:p>
        </w:tc>
        <w:tc>
          <w:tcPr>
            <w:tcW w:w="120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4.25E+11</w:t>
            </w:r>
          </w:p>
        </w:tc>
        <w:tc>
          <w:tcPr>
            <w:tcW w:w="1208"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0.300769</w:t>
            </w:r>
          </w:p>
        </w:tc>
        <w:tc>
          <w:tcPr>
            <w:tcW w:w="126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0.7655</w:t>
            </w:r>
          </w:p>
        </w:tc>
      </w:tr>
    </w:tbl>
    <w:p w:rsidR="007C7704" w:rsidRPr="003F1EE1" w:rsidRDefault="00452B0E" w:rsidP="002F2DCD">
      <w:pPr>
        <w:spacing w:after="0" w:line="480" w:lineRule="auto"/>
        <w:ind w:firstLine="720"/>
        <w:rPr>
          <w:rFonts w:asciiTheme="majorBidi" w:hAnsiTheme="majorBidi" w:cstheme="majorBidi"/>
          <w:i/>
          <w:iCs/>
          <w:sz w:val="24"/>
          <w:szCs w:val="24"/>
        </w:rPr>
      </w:pPr>
      <w:r>
        <w:rPr>
          <w:rFonts w:asciiTheme="majorBidi" w:hAnsiTheme="majorBidi" w:cstheme="majorBidi"/>
          <w:i/>
          <w:iCs/>
          <w:szCs w:val="24"/>
          <w:lang w:val="id-ID"/>
        </w:rPr>
        <w:t xml:space="preserve"> </w:t>
      </w:r>
      <w:r w:rsidR="007C7704" w:rsidRPr="003F1EE1">
        <w:rPr>
          <w:rFonts w:asciiTheme="majorBidi" w:hAnsiTheme="majorBidi" w:cstheme="majorBidi"/>
          <w:i/>
          <w:iCs/>
          <w:szCs w:val="24"/>
        </w:rPr>
        <w:t xml:space="preserve">Sumber: </w:t>
      </w:r>
      <w:r w:rsidR="002F2DCD">
        <w:rPr>
          <w:rFonts w:ascii="Times New Roman" w:hAnsi="Times New Roman" w:cs="Times New Roman"/>
          <w:i/>
          <w:iCs/>
          <w:lang w:val="id-ID"/>
        </w:rPr>
        <w:t>data sekunder (diolah)</w:t>
      </w:r>
    </w:p>
    <w:p w:rsidR="007C7704" w:rsidRPr="00036115" w:rsidRDefault="00BD656E" w:rsidP="00A51441">
      <w:pPr>
        <w:ind w:firstLine="567"/>
        <w:jc w:val="both"/>
        <w:rPr>
          <w:rFonts w:asciiTheme="majorHAnsi" w:hAnsiTheme="majorHAnsi" w:cstheme="majorBidi"/>
        </w:rPr>
      </w:pPr>
      <w:r>
        <w:rPr>
          <w:rFonts w:asciiTheme="majorHAnsi" w:hAnsiTheme="majorHAnsi" w:cstheme="majorBidi"/>
        </w:rPr>
        <w:t xml:space="preserve">Dari tabel </w:t>
      </w:r>
      <w:r w:rsidR="007C7704" w:rsidRPr="00036115">
        <w:rPr>
          <w:rFonts w:asciiTheme="majorHAnsi" w:hAnsiTheme="majorHAnsi" w:cstheme="majorBidi"/>
        </w:rPr>
        <w:t>diatas hasil uji t hitung untuk variabel independen (bahan baku) sebesar 11,7146 sementara t tabel dengan α = 5% dan df = (n-k) df = 33, maka didapat nilai t tabel sebesar 2,0345 yang berarti t hitung lebih besar dari t tabel 11,7146 &gt; 2,0345. Selanjutnya nilai probabilitasnya sebesar 0,0000 &lt; 0,05 maka H</w:t>
      </w:r>
      <w:r w:rsidR="007C7704" w:rsidRPr="00036115">
        <w:rPr>
          <w:rFonts w:asciiTheme="majorHAnsi" w:hAnsiTheme="majorHAnsi" w:cstheme="majorBidi"/>
          <w:vertAlign w:val="subscript"/>
        </w:rPr>
        <w:t>0</w:t>
      </w:r>
      <w:r w:rsidR="007C7704" w:rsidRPr="00036115">
        <w:rPr>
          <w:rFonts w:asciiTheme="majorHAnsi" w:hAnsiTheme="majorHAnsi" w:cstheme="majorBidi"/>
        </w:rPr>
        <w:t xml:space="preserve"> ditolak. Berarti dapat disimpulkan bahwa bahan baku memiliki pengaruh signifikan terhadap pendapatan perusahaan.</w:t>
      </w:r>
    </w:p>
    <w:p w:rsidR="007C7704" w:rsidRDefault="007C7704" w:rsidP="007C7704">
      <w:pPr>
        <w:spacing w:line="360" w:lineRule="auto"/>
        <w:jc w:val="both"/>
        <w:rPr>
          <w:rFonts w:asciiTheme="majorBidi" w:hAnsiTheme="majorBidi" w:cstheme="majorBidi"/>
          <w:b/>
          <w:bCs/>
          <w:sz w:val="24"/>
          <w:szCs w:val="24"/>
          <w:lang w:val="id-ID"/>
        </w:rPr>
      </w:pPr>
      <w:r>
        <w:rPr>
          <w:rFonts w:asciiTheme="majorBidi" w:hAnsiTheme="majorBidi" w:cstheme="majorBidi"/>
          <w:b/>
          <w:bCs/>
          <w:sz w:val="24"/>
          <w:szCs w:val="24"/>
        </w:rPr>
        <w:t>Hasil Uji Koefisien Determinasi (R</w:t>
      </w:r>
      <w:r>
        <w:rPr>
          <w:rFonts w:asciiTheme="majorBidi" w:hAnsiTheme="majorBidi" w:cstheme="majorBidi"/>
          <w:b/>
          <w:bCs/>
          <w:sz w:val="24"/>
          <w:szCs w:val="24"/>
          <w:vertAlign w:val="superscript"/>
        </w:rPr>
        <w:t>2</w:t>
      </w:r>
      <w:r>
        <w:rPr>
          <w:rFonts w:asciiTheme="majorBidi" w:hAnsiTheme="majorBidi" w:cstheme="majorBidi"/>
          <w:b/>
          <w:bCs/>
          <w:sz w:val="24"/>
          <w:szCs w:val="24"/>
        </w:rPr>
        <w:t>)</w:t>
      </w:r>
    </w:p>
    <w:p w:rsidR="00E61BDF" w:rsidRPr="00E61BDF" w:rsidRDefault="00E61BDF" w:rsidP="00E61BDF">
      <w:pPr>
        <w:spacing w:after="0" w:line="240" w:lineRule="auto"/>
        <w:jc w:val="center"/>
        <w:rPr>
          <w:rFonts w:asciiTheme="majorBidi" w:hAnsiTheme="majorBidi" w:cstheme="majorBidi"/>
          <w:b/>
          <w:bCs/>
          <w:sz w:val="24"/>
          <w:szCs w:val="24"/>
          <w:lang w:val="id-ID"/>
        </w:rPr>
      </w:pPr>
      <w:r w:rsidRPr="00E61BDF">
        <w:rPr>
          <w:rFonts w:asciiTheme="majorBidi" w:hAnsiTheme="majorBidi" w:cstheme="majorBidi"/>
          <w:b/>
          <w:bCs/>
          <w:sz w:val="24"/>
          <w:szCs w:val="24"/>
          <w:lang w:val="id-ID"/>
        </w:rPr>
        <w:t>Tabel 11</w:t>
      </w:r>
    </w:p>
    <w:p w:rsidR="007C7704" w:rsidRDefault="007C7704" w:rsidP="00E61BDF">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Hasil Uji Koefisien Determinasi (R</w:t>
      </w:r>
      <w:r>
        <w:rPr>
          <w:rFonts w:asciiTheme="majorBidi" w:hAnsiTheme="majorBidi" w:cstheme="majorBidi"/>
          <w:b/>
          <w:bCs/>
          <w:sz w:val="24"/>
          <w:szCs w:val="24"/>
          <w:vertAlign w:val="superscript"/>
        </w:rPr>
        <w:t>2</w:t>
      </w:r>
      <w:r>
        <w:rPr>
          <w:rFonts w:asciiTheme="majorBidi" w:hAnsiTheme="majorBidi" w:cstheme="majorBidi"/>
          <w:b/>
          <w:bCs/>
          <w:sz w:val="24"/>
          <w:szCs w:val="24"/>
        </w:rPr>
        <w:t>)</w:t>
      </w:r>
    </w:p>
    <w:tbl>
      <w:tblPr>
        <w:tblW w:w="0" w:type="auto"/>
        <w:tblInd w:w="851" w:type="dxa"/>
        <w:tblLayout w:type="fixed"/>
        <w:tblCellMar>
          <w:left w:w="0" w:type="dxa"/>
          <w:right w:w="0" w:type="dxa"/>
        </w:tblCellMar>
        <w:tblLook w:val="0000" w:firstRow="0" w:lastRow="0" w:firstColumn="0" w:lastColumn="0" w:noHBand="0" w:noVBand="0"/>
      </w:tblPr>
      <w:tblGrid>
        <w:gridCol w:w="887"/>
        <w:gridCol w:w="1103"/>
        <w:gridCol w:w="1207"/>
        <w:gridCol w:w="205"/>
        <w:gridCol w:w="1275"/>
        <w:gridCol w:w="993"/>
      </w:tblGrid>
      <w:tr w:rsidR="007C7704" w:rsidRPr="008A7CB3" w:rsidTr="00452B0E">
        <w:trPr>
          <w:trHeight w:val="225"/>
        </w:trPr>
        <w:tc>
          <w:tcPr>
            <w:tcW w:w="3402" w:type="dxa"/>
            <w:gridSpan w:val="4"/>
            <w:tcBorders>
              <w:top w:val="nil"/>
              <w:left w:val="nil"/>
              <w:bottom w:val="nil"/>
              <w:right w:val="nil"/>
            </w:tcBorders>
            <w:vAlign w:val="bottom"/>
          </w:tcPr>
          <w:p w:rsidR="007C7704" w:rsidRPr="008A7CB3" w:rsidRDefault="007C7704" w:rsidP="00E61BDF">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Cross-section random</w:t>
            </w:r>
          </w:p>
        </w:tc>
        <w:tc>
          <w:tcPr>
            <w:tcW w:w="1275" w:type="dxa"/>
            <w:tcBorders>
              <w:top w:val="nil"/>
              <w:left w:val="nil"/>
              <w:bottom w:val="nil"/>
              <w:right w:val="nil"/>
            </w:tcBorders>
            <w:vAlign w:val="bottom"/>
          </w:tcPr>
          <w:p w:rsidR="007C7704" w:rsidRPr="008A7CB3" w:rsidRDefault="007C7704" w:rsidP="00E61BDF">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8.35E+11</w:t>
            </w:r>
          </w:p>
        </w:tc>
        <w:tc>
          <w:tcPr>
            <w:tcW w:w="993" w:type="dxa"/>
            <w:tcBorders>
              <w:top w:val="nil"/>
              <w:left w:val="nil"/>
              <w:bottom w:val="nil"/>
              <w:right w:val="nil"/>
            </w:tcBorders>
            <w:vAlign w:val="bottom"/>
          </w:tcPr>
          <w:p w:rsidR="007C7704" w:rsidRPr="008A7CB3" w:rsidRDefault="007C7704" w:rsidP="00E61BDF">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0.8602</w:t>
            </w:r>
          </w:p>
        </w:tc>
      </w:tr>
      <w:tr w:rsidR="007C7704" w:rsidRPr="008A7CB3" w:rsidTr="00452B0E">
        <w:trPr>
          <w:trHeight w:val="225"/>
        </w:trPr>
        <w:tc>
          <w:tcPr>
            <w:tcW w:w="3402" w:type="dxa"/>
            <w:gridSpan w:val="4"/>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Idiosyncratic random</w:t>
            </w:r>
          </w:p>
        </w:tc>
        <w:tc>
          <w:tcPr>
            <w:tcW w:w="127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3.37E+11</w:t>
            </w:r>
          </w:p>
        </w:tc>
        <w:tc>
          <w:tcPr>
            <w:tcW w:w="99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0.1398</w:t>
            </w:r>
          </w:p>
        </w:tc>
      </w:tr>
      <w:tr w:rsidR="007C7704" w:rsidRPr="008A7CB3" w:rsidTr="00452B0E">
        <w:trPr>
          <w:trHeight w:hRule="exact" w:val="90"/>
        </w:trPr>
        <w:tc>
          <w:tcPr>
            <w:tcW w:w="887"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412" w:type="dxa"/>
            <w:gridSpan w:val="2"/>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75"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993"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hRule="exact" w:val="135"/>
        </w:trPr>
        <w:tc>
          <w:tcPr>
            <w:tcW w:w="88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412" w:type="dxa"/>
            <w:gridSpan w:val="2"/>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7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99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val="225"/>
        </w:trPr>
        <w:tc>
          <w:tcPr>
            <w:tcW w:w="88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2515" w:type="dxa"/>
            <w:gridSpan w:val="3"/>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r w:rsidRPr="008A7CB3">
              <w:rPr>
                <w:rFonts w:ascii="Arial" w:hAnsi="Arial" w:cs="Arial"/>
                <w:sz w:val="18"/>
                <w:szCs w:val="18"/>
              </w:rPr>
              <w:t>Weighted Statistics</w:t>
            </w:r>
          </w:p>
        </w:tc>
        <w:tc>
          <w:tcPr>
            <w:tcW w:w="127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99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hRule="exact" w:val="90"/>
        </w:trPr>
        <w:tc>
          <w:tcPr>
            <w:tcW w:w="887"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412" w:type="dxa"/>
            <w:gridSpan w:val="2"/>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75"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993"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hRule="exact" w:val="135"/>
        </w:trPr>
        <w:tc>
          <w:tcPr>
            <w:tcW w:w="88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412" w:type="dxa"/>
            <w:gridSpan w:val="2"/>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75"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99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r w:rsidR="007C7704" w:rsidRPr="008A7CB3" w:rsidTr="00452B0E">
        <w:trPr>
          <w:trHeight w:val="225"/>
        </w:trPr>
        <w:tc>
          <w:tcPr>
            <w:tcW w:w="88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R-squared</w:t>
            </w:r>
          </w:p>
        </w:tc>
        <w:tc>
          <w:tcPr>
            <w:tcW w:w="110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0.806492</w:t>
            </w:r>
          </w:p>
        </w:tc>
        <w:tc>
          <w:tcPr>
            <w:tcW w:w="2687" w:type="dxa"/>
            <w:gridSpan w:val="3"/>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rPr>
                <w:rFonts w:ascii="Arial" w:hAnsi="Arial" w:cs="Arial"/>
                <w:sz w:val="18"/>
                <w:szCs w:val="18"/>
              </w:rPr>
            </w:pPr>
            <w:r w:rsidRPr="008A7CB3">
              <w:rPr>
                <w:rFonts w:ascii="Arial" w:hAnsi="Arial" w:cs="Arial"/>
                <w:sz w:val="18"/>
                <w:szCs w:val="18"/>
              </w:rPr>
              <w:t>    Mean dependent var</w:t>
            </w:r>
          </w:p>
        </w:tc>
        <w:tc>
          <w:tcPr>
            <w:tcW w:w="99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6.02E+11</w:t>
            </w:r>
          </w:p>
        </w:tc>
      </w:tr>
      <w:tr w:rsidR="007C7704" w:rsidRPr="008A7CB3" w:rsidTr="00452B0E">
        <w:trPr>
          <w:trHeight w:val="225"/>
        </w:trPr>
        <w:tc>
          <w:tcPr>
            <w:tcW w:w="88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Adjusted R-squared</w:t>
            </w:r>
          </w:p>
        </w:tc>
        <w:tc>
          <w:tcPr>
            <w:tcW w:w="110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0.800628</w:t>
            </w:r>
          </w:p>
        </w:tc>
        <w:tc>
          <w:tcPr>
            <w:tcW w:w="2687" w:type="dxa"/>
            <w:gridSpan w:val="3"/>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rPr>
                <w:rFonts w:ascii="Arial" w:hAnsi="Arial" w:cs="Arial"/>
                <w:sz w:val="18"/>
                <w:szCs w:val="18"/>
              </w:rPr>
            </w:pPr>
            <w:r w:rsidRPr="008A7CB3">
              <w:rPr>
                <w:rFonts w:ascii="Arial" w:hAnsi="Arial" w:cs="Arial"/>
                <w:sz w:val="18"/>
                <w:szCs w:val="18"/>
              </w:rPr>
              <w:t>    S.D. dependent var</w:t>
            </w:r>
          </w:p>
        </w:tc>
        <w:tc>
          <w:tcPr>
            <w:tcW w:w="99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7.53E+11</w:t>
            </w:r>
          </w:p>
        </w:tc>
      </w:tr>
      <w:tr w:rsidR="007C7704" w:rsidRPr="008A7CB3" w:rsidTr="00452B0E">
        <w:trPr>
          <w:trHeight w:val="225"/>
        </w:trPr>
        <w:tc>
          <w:tcPr>
            <w:tcW w:w="88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lastRenderedPageBreak/>
              <w:t>S.E. of regression</w:t>
            </w:r>
          </w:p>
        </w:tc>
        <w:tc>
          <w:tcPr>
            <w:tcW w:w="110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3.36E+11</w:t>
            </w:r>
          </w:p>
        </w:tc>
        <w:tc>
          <w:tcPr>
            <w:tcW w:w="2687" w:type="dxa"/>
            <w:gridSpan w:val="3"/>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rPr>
                <w:rFonts w:ascii="Arial" w:hAnsi="Arial" w:cs="Arial"/>
                <w:sz w:val="18"/>
                <w:szCs w:val="18"/>
              </w:rPr>
            </w:pPr>
            <w:r w:rsidRPr="008A7CB3">
              <w:rPr>
                <w:rFonts w:ascii="Arial" w:hAnsi="Arial" w:cs="Arial"/>
                <w:sz w:val="18"/>
                <w:szCs w:val="18"/>
              </w:rPr>
              <w:t>    Sum squared resid</w:t>
            </w:r>
          </w:p>
        </w:tc>
        <w:tc>
          <w:tcPr>
            <w:tcW w:w="99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3.73E+24</w:t>
            </w:r>
          </w:p>
        </w:tc>
      </w:tr>
      <w:tr w:rsidR="007C7704" w:rsidRPr="008A7CB3" w:rsidTr="00452B0E">
        <w:trPr>
          <w:trHeight w:val="225"/>
        </w:trPr>
        <w:tc>
          <w:tcPr>
            <w:tcW w:w="88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F-statistic</w:t>
            </w:r>
          </w:p>
        </w:tc>
        <w:tc>
          <w:tcPr>
            <w:tcW w:w="110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137.5354</w:t>
            </w:r>
          </w:p>
        </w:tc>
        <w:tc>
          <w:tcPr>
            <w:tcW w:w="2687" w:type="dxa"/>
            <w:gridSpan w:val="3"/>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rPr>
                <w:rFonts w:ascii="Arial" w:hAnsi="Arial" w:cs="Arial"/>
                <w:sz w:val="18"/>
                <w:szCs w:val="18"/>
              </w:rPr>
            </w:pPr>
            <w:r w:rsidRPr="008A7CB3">
              <w:rPr>
                <w:rFonts w:ascii="Arial" w:hAnsi="Arial" w:cs="Arial"/>
                <w:sz w:val="18"/>
                <w:szCs w:val="18"/>
              </w:rPr>
              <w:t>    Durbin-Watson stat</w:t>
            </w:r>
          </w:p>
        </w:tc>
        <w:tc>
          <w:tcPr>
            <w:tcW w:w="99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2.255483</w:t>
            </w:r>
          </w:p>
        </w:tc>
      </w:tr>
      <w:tr w:rsidR="007C7704" w:rsidRPr="008A7CB3" w:rsidTr="00452B0E">
        <w:trPr>
          <w:trHeight w:val="225"/>
        </w:trPr>
        <w:tc>
          <w:tcPr>
            <w:tcW w:w="88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rPr>
                <w:rFonts w:ascii="Arial" w:hAnsi="Arial" w:cs="Arial"/>
                <w:sz w:val="18"/>
                <w:szCs w:val="18"/>
              </w:rPr>
            </w:pPr>
            <w:r w:rsidRPr="008A7CB3">
              <w:rPr>
                <w:rFonts w:ascii="Arial" w:hAnsi="Arial" w:cs="Arial"/>
                <w:sz w:val="18"/>
                <w:szCs w:val="18"/>
              </w:rPr>
              <w:t>Prob(F-statistic)</w:t>
            </w:r>
          </w:p>
        </w:tc>
        <w:tc>
          <w:tcPr>
            <w:tcW w:w="110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right"/>
              <w:rPr>
                <w:rFonts w:ascii="Arial" w:hAnsi="Arial" w:cs="Arial"/>
                <w:sz w:val="18"/>
                <w:szCs w:val="18"/>
              </w:rPr>
            </w:pPr>
            <w:r w:rsidRPr="008A7CB3">
              <w:rPr>
                <w:rFonts w:ascii="Arial" w:hAnsi="Arial" w:cs="Arial"/>
                <w:sz w:val="18"/>
                <w:szCs w:val="18"/>
              </w:rPr>
              <w:t>0.000000</w:t>
            </w:r>
          </w:p>
        </w:tc>
        <w:tc>
          <w:tcPr>
            <w:tcW w:w="1207"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center"/>
              <w:rPr>
                <w:rFonts w:ascii="Arial" w:hAnsi="Arial" w:cs="Arial"/>
                <w:sz w:val="18"/>
                <w:szCs w:val="18"/>
              </w:rPr>
            </w:pPr>
          </w:p>
        </w:tc>
        <w:tc>
          <w:tcPr>
            <w:tcW w:w="1480" w:type="dxa"/>
            <w:gridSpan w:val="2"/>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center"/>
              <w:rPr>
                <w:rFonts w:ascii="Arial" w:hAnsi="Arial" w:cs="Arial"/>
                <w:sz w:val="18"/>
                <w:szCs w:val="18"/>
              </w:rPr>
            </w:pPr>
          </w:p>
        </w:tc>
        <w:tc>
          <w:tcPr>
            <w:tcW w:w="993" w:type="dxa"/>
            <w:tcBorders>
              <w:top w:val="nil"/>
              <w:left w:val="nil"/>
              <w:bottom w:val="nil"/>
              <w:right w:val="nil"/>
            </w:tcBorders>
            <w:vAlign w:val="bottom"/>
          </w:tcPr>
          <w:p w:rsidR="007C7704" w:rsidRPr="008A7CB3" w:rsidRDefault="007C7704" w:rsidP="007C7704">
            <w:pPr>
              <w:autoSpaceDE w:val="0"/>
              <w:autoSpaceDN w:val="0"/>
              <w:adjustRightInd w:val="0"/>
              <w:spacing w:after="0" w:line="240" w:lineRule="auto"/>
              <w:ind w:right="10"/>
              <w:jc w:val="center"/>
              <w:rPr>
                <w:rFonts w:ascii="Arial" w:hAnsi="Arial" w:cs="Arial"/>
                <w:sz w:val="18"/>
                <w:szCs w:val="18"/>
              </w:rPr>
            </w:pPr>
          </w:p>
        </w:tc>
      </w:tr>
      <w:tr w:rsidR="007C7704" w:rsidRPr="008A7CB3" w:rsidTr="00452B0E">
        <w:trPr>
          <w:trHeight w:hRule="exact" w:val="90"/>
        </w:trPr>
        <w:tc>
          <w:tcPr>
            <w:tcW w:w="887"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1480" w:type="dxa"/>
            <w:gridSpan w:val="2"/>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c>
          <w:tcPr>
            <w:tcW w:w="993" w:type="dxa"/>
            <w:tcBorders>
              <w:top w:val="nil"/>
              <w:left w:val="nil"/>
              <w:bottom w:val="double" w:sz="6" w:space="2" w:color="auto"/>
              <w:right w:val="nil"/>
            </w:tcBorders>
            <w:vAlign w:val="bottom"/>
          </w:tcPr>
          <w:p w:rsidR="007C7704" w:rsidRPr="008A7CB3" w:rsidRDefault="007C7704" w:rsidP="007C7704">
            <w:pPr>
              <w:autoSpaceDE w:val="0"/>
              <w:autoSpaceDN w:val="0"/>
              <w:adjustRightInd w:val="0"/>
              <w:spacing w:after="0" w:line="240" w:lineRule="auto"/>
              <w:jc w:val="center"/>
              <w:rPr>
                <w:rFonts w:ascii="Arial" w:hAnsi="Arial" w:cs="Arial"/>
                <w:sz w:val="18"/>
                <w:szCs w:val="18"/>
              </w:rPr>
            </w:pPr>
          </w:p>
        </w:tc>
      </w:tr>
    </w:tbl>
    <w:p w:rsidR="007C7704" w:rsidRPr="003F1EE1" w:rsidRDefault="007C7704" w:rsidP="002F2DCD">
      <w:pPr>
        <w:spacing w:after="0" w:line="480" w:lineRule="auto"/>
        <w:ind w:firstLine="720"/>
        <w:jc w:val="both"/>
        <w:rPr>
          <w:rFonts w:asciiTheme="majorBidi" w:hAnsiTheme="majorBidi" w:cstheme="majorBidi"/>
          <w:i/>
          <w:iCs/>
          <w:sz w:val="24"/>
          <w:szCs w:val="24"/>
        </w:rPr>
      </w:pPr>
      <w:r>
        <w:rPr>
          <w:rFonts w:asciiTheme="majorBidi" w:hAnsiTheme="majorBidi" w:cstheme="majorBidi"/>
          <w:i/>
          <w:iCs/>
          <w:szCs w:val="24"/>
        </w:rPr>
        <w:t xml:space="preserve"> </w:t>
      </w:r>
      <w:r w:rsidRPr="003F1EE1">
        <w:rPr>
          <w:rFonts w:asciiTheme="majorBidi" w:hAnsiTheme="majorBidi" w:cstheme="majorBidi"/>
          <w:i/>
          <w:iCs/>
          <w:szCs w:val="24"/>
        </w:rPr>
        <w:t xml:space="preserve">Sumber: </w:t>
      </w:r>
      <w:r w:rsidR="002F2DCD">
        <w:rPr>
          <w:rFonts w:ascii="Times New Roman" w:hAnsi="Times New Roman" w:cs="Times New Roman"/>
          <w:i/>
          <w:iCs/>
          <w:lang w:val="id-ID"/>
        </w:rPr>
        <w:t>data sekunder (diolah)</w:t>
      </w:r>
    </w:p>
    <w:p w:rsidR="007C7704" w:rsidRDefault="007C7704" w:rsidP="00A51441">
      <w:pPr>
        <w:spacing w:after="0"/>
        <w:ind w:firstLine="567"/>
        <w:jc w:val="both"/>
        <w:rPr>
          <w:rFonts w:asciiTheme="majorHAnsi" w:hAnsiTheme="majorHAnsi" w:cstheme="majorBidi"/>
          <w:lang w:val="id-ID"/>
        </w:rPr>
      </w:pPr>
      <w:r w:rsidRPr="00036115">
        <w:rPr>
          <w:rFonts w:asciiTheme="majorHAnsi" w:hAnsiTheme="majorHAnsi" w:cstheme="majorBidi"/>
        </w:rPr>
        <w:t xml:space="preserve">Berdasarkan tabel diatas besarnya </w:t>
      </w:r>
      <w:r w:rsidRPr="00036115">
        <w:rPr>
          <w:rFonts w:asciiTheme="majorHAnsi" w:hAnsiTheme="majorHAnsi" w:cstheme="majorBidi"/>
          <w:i/>
          <w:iCs/>
        </w:rPr>
        <w:t xml:space="preserve">adjusted r-squared </w:t>
      </w:r>
      <w:r w:rsidRPr="00036115">
        <w:rPr>
          <w:rFonts w:asciiTheme="majorHAnsi" w:hAnsiTheme="majorHAnsi" w:cstheme="majorBidi"/>
        </w:rPr>
        <w:t>(R</w:t>
      </w:r>
      <w:r w:rsidRPr="00036115">
        <w:rPr>
          <w:rFonts w:asciiTheme="majorHAnsi" w:hAnsiTheme="majorHAnsi" w:cstheme="majorBidi"/>
          <w:vertAlign w:val="superscript"/>
        </w:rPr>
        <w:t>2</w:t>
      </w:r>
      <w:r w:rsidRPr="00036115">
        <w:rPr>
          <w:rFonts w:asciiTheme="majorHAnsi" w:hAnsiTheme="majorHAnsi" w:cstheme="majorBidi"/>
        </w:rPr>
        <w:t>) adalah 0,8006 hal ini menunjukkan bahwa presentase sumbangan pengaruh variabel terhadap dependen adalah sebesar 80% atau dapat diartikan bahwa variabel independen yang digunakan mampu menjelaskan sebesar 80% terhadap variabel dependennya. Sedangkan sisanya 30% dijelaskan oleh variabel lain.</w:t>
      </w:r>
    </w:p>
    <w:p w:rsidR="00A271EC" w:rsidRPr="00A271EC" w:rsidRDefault="00A271EC" w:rsidP="00036115">
      <w:pPr>
        <w:spacing w:after="0"/>
        <w:jc w:val="both"/>
        <w:rPr>
          <w:rFonts w:asciiTheme="majorHAnsi" w:hAnsiTheme="majorHAnsi" w:cstheme="majorBidi"/>
          <w:lang w:val="id-ID"/>
        </w:rPr>
      </w:pPr>
    </w:p>
    <w:p w:rsidR="007C7704" w:rsidRPr="008A7CB3" w:rsidRDefault="007C7704" w:rsidP="007C7704">
      <w:pPr>
        <w:spacing w:after="0" w:line="480" w:lineRule="auto"/>
        <w:rPr>
          <w:rFonts w:asciiTheme="majorBidi" w:hAnsiTheme="majorBidi" w:cstheme="majorBidi"/>
          <w:b/>
          <w:bCs/>
          <w:sz w:val="24"/>
          <w:szCs w:val="24"/>
        </w:rPr>
      </w:pPr>
      <w:r w:rsidRPr="008A7CB3">
        <w:rPr>
          <w:rFonts w:asciiTheme="majorBidi" w:hAnsiTheme="majorBidi" w:cstheme="majorBidi"/>
          <w:b/>
          <w:bCs/>
          <w:sz w:val="24"/>
          <w:szCs w:val="24"/>
        </w:rPr>
        <w:t>Hasil Uji Regresi Data Panel dengan Metode Random Effect</w:t>
      </w:r>
    </w:p>
    <w:p w:rsidR="007C7704" w:rsidRPr="008A7CB3" w:rsidRDefault="007C7704" w:rsidP="00E8021E">
      <w:pPr>
        <w:spacing w:after="0"/>
        <w:ind w:firstLine="567"/>
        <w:rPr>
          <w:rFonts w:asciiTheme="majorBidi" w:hAnsiTheme="majorBidi" w:cstheme="majorBidi"/>
          <w:sz w:val="24"/>
          <w:szCs w:val="24"/>
        </w:rPr>
      </w:pPr>
      <w:r w:rsidRPr="008A7CB3">
        <w:rPr>
          <w:rFonts w:asciiTheme="majorBidi" w:hAnsiTheme="majorBidi" w:cstheme="majorBidi"/>
          <w:sz w:val="24"/>
          <w:szCs w:val="24"/>
        </w:rPr>
        <w:t>Persamaan regresinya sebagai berikut:</w:t>
      </w:r>
    </w:p>
    <w:p w:rsidR="007C7704" w:rsidRPr="008A7CB3" w:rsidRDefault="007C7704" w:rsidP="00FB389A">
      <w:pPr>
        <w:spacing w:after="0"/>
        <w:ind w:left="426"/>
        <w:jc w:val="center"/>
        <w:rPr>
          <w:rFonts w:asciiTheme="majorBidi" w:hAnsiTheme="majorBidi" w:cstheme="majorBidi"/>
          <w:sz w:val="24"/>
          <w:szCs w:val="24"/>
        </w:rPr>
      </w:pPr>
      <w:r w:rsidRPr="008A7CB3">
        <w:rPr>
          <w:rFonts w:asciiTheme="majorBidi" w:hAnsiTheme="majorBidi" w:cstheme="majorBidi"/>
          <w:sz w:val="24"/>
          <w:szCs w:val="24"/>
        </w:rPr>
        <w:t>P=</w:t>
      </w:r>
      <w:r w:rsidRPr="008A7CB3">
        <w:rPr>
          <w:rFonts w:asciiTheme="majorBidi" w:hAnsiTheme="majorBidi" w:cstheme="majorBidi"/>
          <w:sz w:val="24"/>
          <w:szCs w:val="24"/>
          <w:vertAlign w:val="subscript"/>
        </w:rPr>
        <w:t>it</w:t>
      </w:r>
      <w:r w:rsidRPr="008A7CB3">
        <w:rPr>
          <w:rFonts w:asciiTheme="majorBidi" w:hAnsiTheme="majorBidi" w:cstheme="majorBidi"/>
          <w:sz w:val="24"/>
          <w:szCs w:val="24"/>
        </w:rPr>
        <w:t>C + X1</w:t>
      </w:r>
      <w:r w:rsidRPr="008A7CB3">
        <w:rPr>
          <w:rFonts w:asciiTheme="majorBidi" w:hAnsiTheme="majorBidi" w:cstheme="majorBidi"/>
          <w:sz w:val="24"/>
          <w:szCs w:val="24"/>
          <w:vertAlign w:val="subscript"/>
        </w:rPr>
        <w:t xml:space="preserve">it </w:t>
      </w:r>
      <w:r w:rsidRPr="008A7CB3">
        <w:rPr>
          <w:rFonts w:asciiTheme="majorBidi" w:hAnsiTheme="majorBidi" w:cstheme="majorBidi"/>
          <w:sz w:val="24"/>
          <w:szCs w:val="24"/>
        </w:rPr>
        <w:t xml:space="preserve"> + eit</w:t>
      </w:r>
    </w:p>
    <w:p w:rsidR="007C7704" w:rsidRPr="008A7CB3" w:rsidRDefault="007C7704" w:rsidP="00FB389A">
      <w:pPr>
        <w:spacing w:after="0"/>
        <w:ind w:left="426"/>
        <w:jc w:val="center"/>
        <w:rPr>
          <w:rFonts w:asciiTheme="majorBidi" w:hAnsiTheme="majorBidi" w:cstheme="majorBidi"/>
          <w:sz w:val="24"/>
          <w:szCs w:val="24"/>
        </w:rPr>
      </w:pPr>
      <w:r w:rsidRPr="008A7CB3">
        <w:rPr>
          <w:rFonts w:asciiTheme="majorBidi" w:hAnsiTheme="majorBidi" w:cstheme="majorBidi"/>
          <w:sz w:val="24"/>
          <w:szCs w:val="24"/>
        </w:rPr>
        <w:t>P = 1.2888 + 1.3867 + eit</w:t>
      </w:r>
    </w:p>
    <w:p w:rsidR="007C7704" w:rsidRPr="00E8021E" w:rsidRDefault="007C7704" w:rsidP="00E8021E">
      <w:pPr>
        <w:spacing w:after="0"/>
        <w:ind w:firstLine="567"/>
        <w:jc w:val="both"/>
        <w:rPr>
          <w:rFonts w:asciiTheme="majorBidi" w:hAnsiTheme="majorBidi" w:cstheme="majorBidi"/>
          <w:sz w:val="24"/>
          <w:szCs w:val="24"/>
        </w:rPr>
      </w:pPr>
      <w:r w:rsidRPr="00E8021E">
        <w:rPr>
          <w:rFonts w:asciiTheme="majorBidi" w:hAnsiTheme="majorBidi" w:cstheme="majorBidi"/>
          <w:sz w:val="24"/>
          <w:szCs w:val="24"/>
        </w:rPr>
        <w:t>Konstanta (C) sebesar 1.2888 menunjukkan nilai konstan, dimana jika nilai variabel independen (bahan baku) sama dengan nol, maka variabel pendapatan (Y) sama dengan 1.2888</w:t>
      </w:r>
      <w:r w:rsidR="00E8021E">
        <w:rPr>
          <w:rFonts w:asciiTheme="majorBidi" w:hAnsiTheme="majorBidi" w:cstheme="majorBidi"/>
          <w:sz w:val="24"/>
          <w:szCs w:val="24"/>
          <w:lang w:val="id-ID"/>
        </w:rPr>
        <w:t xml:space="preserve">. </w:t>
      </w:r>
      <w:r w:rsidRPr="00E8021E">
        <w:rPr>
          <w:rFonts w:asciiTheme="majorBidi" w:hAnsiTheme="majorBidi" w:cstheme="majorBidi"/>
          <w:sz w:val="24"/>
          <w:szCs w:val="24"/>
        </w:rPr>
        <w:t>Koefisien regresi variabel bahan baku (X1) adalah sebesar 1.3867 artinya jika variabel independen nilainya tetap dan bahan baku mengalami kenaikan 1% maka pendapatan akan mengalami kenaikan sebesar 1.3867. Koefisien bernilai positif artinya terjadi hubungan positif antara bahan baku (X1) dengan pendapatan.</w:t>
      </w:r>
    </w:p>
    <w:p w:rsidR="00E17094" w:rsidRPr="006F379A" w:rsidRDefault="00E17094" w:rsidP="000478BB">
      <w:pPr>
        <w:pStyle w:val="ListParagraph"/>
        <w:spacing w:after="0"/>
        <w:jc w:val="both"/>
        <w:rPr>
          <w:rFonts w:asciiTheme="majorBidi" w:hAnsiTheme="majorBidi" w:cstheme="majorBidi"/>
          <w:sz w:val="24"/>
          <w:szCs w:val="24"/>
        </w:rPr>
      </w:pPr>
    </w:p>
    <w:p w:rsidR="00DA2617" w:rsidRDefault="00D11ECB" w:rsidP="00FB389A">
      <w:pPr>
        <w:spacing w:after="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Pengaruh </w:t>
      </w:r>
      <w:r w:rsidRPr="003D1520">
        <w:rPr>
          <w:rFonts w:ascii="Times New Roman" w:hAnsi="Times New Roman" w:cs="Times New Roman"/>
          <w:b/>
          <w:bCs/>
          <w:i/>
          <w:iCs/>
          <w:sz w:val="24"/>
          <w:szCs w:val="24"/>
          <w:lang w:val="id-ID"/>
        </w:rPr>
        <w:t>Raw Material</w:t>
      </w:r>
      <w:r>
        <w:rPr>
          <w:rFonts w:ascii="Times New Roman" w:hAnsi="Times New Roman" w:cs="Times New Roman"/>
          <w:b/>
          <w:bCs/>
          <w:sz w:val="24"/>
          <w:szCs w:val="24"/>
          <w:lang w:val="id-ID"/>
        </w:rPr>
        <w:t xml:space="preserve"> Terhadap </w:t>
      </w:r>
      <w:r w:rsidRPr="003D1520">
        <w:rPr>
          <w:rFonts w:ascii="Times New Roman" w:hAnsi="Times New Roman" w:cs="Times New Roman"/>
          <w:b/>
          <w:bCs/>
          <w:i/>
          <w:iCs/>
          <w:sz w:val="24"/>
          <w:szCs w:val="24"/>
          <w:lang w:val="id-ID"/>
        </w:rPr>
        <w:t>Income</w:t>
      </w:r>
    </w:p>
    <w:p w:rsidR="00D11ECB" w:rsidRDefault="00D11ECB" w:rsidP="00E8021E">
      <w:pPr>
        <w:ind w:firstLine="567"/>
        <w:jc w:val="both"/>
        <w:rPr>
          <w:rFonts w:asciiTheme="majorHAnsi" w:hAnsiTheme="majorHAnsi" w:cstheme="majorBidi"/>
          <w:lang w:val="id-ID"/>
        </w:rPr>
      </w:pPr>
      <w:r w:rsidRPr="00E17094">
        <w:rPr>
          <w:rFonts w:ascii="Times New Roman" w:hAnsi="Times New Roman" w:cs="Times New Roman"/>
          <w:sz w:val="24"/>
          <w:szCs w:val="24"/>
          <w:lang w:val="id-ID"/>
        </w:rPr>
        <w:t xml:space="preserve">Dari hasil penelitian menemukan bahwa </w:t>
      </w:r>
      <w:r w:rsidRPr="00036115">
        <w:rPr>
          <w:rFonts w:asciiTheme="majorHAnsi" w:hAnsiTheme="majorHAnsi" w:cstheme="majorBidi"/>
        </w:rPr>
        <w:t>H</w:t>
      </w:r>
      <w:r w:rsidRPr="00036115">
        <w:rPr>
          <w:rFonts w:asciiTheme="majorHAnsi" w:hAnsiTheme="majorHAnsi" w:cstheme="majorBidi"/>
          <w:vertAlign w:val="subscript"/>
        </w:rPr>
        <w:t>0</w:t>
      </w:r>
      <w:r w:rsidRPr="00036115">
        <w:rPr>
          <w:rFonts w:asciiTheme="majorHAnsi" w:hAnsiTheme="majorHAnsi" w:cstheme="majorBidi"/>
        </w:rPr>
        <w:t xml:space="preserve"> ditolak</w:t>
      </w:r>
      <w:r w:rsidR="0074483D">
        <w:rPr>
          <w:rFonts w:asciiTheme="majorHAnsi" w:hAnsiTheme="majorHAnsi" w:cstheme="majorBidi"/>
          <w:lang w:val="id-ID"/>
        </w:rPr>
        <w:t xml:space="preserve"> dan H</w:t>
      </w:r>
      <w:r w:rsidR="0074483D">
        <w:rPr>
          <w:rFonts w:asciiTheme="majorHAnsi" w:hAnsiTheme="majorHAnsi" w:cstheme="majorBidi"/>
          <w:vertAlign w:val="subscript"/>
          <w:lang w:val="id-ID"/>
        </w:rPr>
        <w:t xml:space="preserve">1 </w:t>
      </w:r>
      <w:r w:rsidR="0074483D">
        <w:rPr>
          <w:rFonts w:asciiTheme="majorHAnsi" w:hAnsiTheme="majorHAnsi" w:cstheme="majorBidi"/>
          <w:lang w:val="id-ID"/>
        </w:rPr>
        <w:t>diterima</w:t>
      </w:r>
      <w:r w:rsidRPr="00036115">
        <w:rPr>
          <w:rFonts w:asciiTheme="majorHAnsi" w:hAnsiTheme="majorHAnsi" w:cstheme="majorBidi"/>
        </w:rPr>
        <w:t xml:space="preserve">. Berarti dapat disimpulkan bahwa bahan baku memiliki pengaruh </w:t>
      </w:r>
      <w:r w:rsidR="0074483D">
        <w:rPr>
          <w:rFonts w:asciiTheme="majorHAnsi" w:hAnsiTheme="majorHAnsi" w:cstheme="majorBidi"/>
          <w:lang w:val="id-ID"/>
        </w:rPr>
        <w:t xml:space="preserve">dan </w:t>
      </w:r>
      <w:r w:rsidRPr="00036115">
        <w:rPr>
          <w:rFonts w:asciiTheme="majorHAnsi" w:hAnsiTheme="majorHAnsi" w:cstheme="majorBidi"/>
        </w:rPr>
        <w:t>signifikan terhadap pendapatan perusahaan.</w:t>
      </w:r>
      <w:r>
        <w:rPr>
          <w:rFonts w:asciiTheme="majorHAnsi" w:hAnsiTheme="majorHAnsi" w:cstheme="majorBidi"/>
          <w:lang w:val="id-ID"/>
        </w:rPr>
        <w:t xml:space="preserve"> Temuan ini mengindikasikan bahwa semakin baik pengelolaan atau semakin tinggi biaya bahan baku akan meningkatkan pendapatan perusahaan, hal ini tentu </w:t>
      </w:r>
      <w:r w:rsidR="00724D39">
        <w:rPr>
          <w:rFonts w:asciiTheme="majorHAnsi" w:hAnsiTheme="majorHAnsi" w:cstheme="majorBidi"/>
          <w:lang w:val="id-ID"/>
        </w:rPr>
        <w:t>pada perusahaan yang tidak mampu mengoptimalkan bahan baku akan berdampak pada pendapatan perusahaan yang rendah.</w:t>
      </w:r>
      <w:r w:rsidR="00A02575">
        <w:rPr>
          <w:rFonts w:asciiTheme="majorHAnsi" w:hAnsiTheme="majorHAnsi" w:cstheme="majorBidi"/>
          <w:lang w:val="id-ID"/>
        </w:rPr>
        <w:t xml:space="preserve"> Temuan penelitian ini sejalan dengan </w:t>
      </w:r>
      <w:r w:rsidR="00A02575">
        <w:rPr>
          <w:rFonts w:asciiTheme="majorHAnsi" w:hAnsiTheme="majorHAnsi" w:cstheme="majorBidi"/>
          <w:lang w:val="id-ID"/>
        </w:rPr>
        <w:fldChar w:fldCharType="begin" w:fldLock="1"/>
      </w:r>
      <w:r w:rsidR="00474F20">
        <w:rPr>
          <w:rFonts w:asciiTheme="majorHAnsi" w:hAnsiTheme="majorHAnsi" w:cstheme="majorBidi"/>
          <w:lang w:val="id-ID"/>
        </w:rPr>
        <w:instrText>ADDIN CSL_CITATION {"citationItems":[{"id":"ITEM-1","itemData":{"author":[{"dropping-particle":"","family":"Puspa","given":"Leonora","non-dropping-particle":"","parse-names":false,"suffix":""}],"container-title":"SEIKO: Journal of Management &amp; Business","id":"ITEM-1","issue":"1","issued":{"date-parts":[["2022"]]},"page":"415-421","title":"Pengaruh Modal, Tenaga Kerja dan Bahan Baku terhadap Tingkat Pendapatan Industri pada Home Industri Nelis Bakery di Kabupaten Merauke","type":"article-journal","volume":"5"},"uris":["http://www.mendeley.com/documents/?uuid=fddc6d85-0981-46f0-bac3-53aebced209b"]},{"id":"ITEM-2","itemData":{"author":[{"dropping-particle":"","family":"Jalaliah","given":"","non-dropping-particle":"","parse-names":false,"suffix":""},{"dropping-particle":"","family":"Hilda","given":"Kumala Wulandari","non-dropping-particle":"","parse-names":false,"suffix":""},{"dropping-particle":"","family":"Dumadi","given":"","non-dropping-particle":"","parse-names":false,"suffix":""}],"container-title":"Aurelia: Jurnal Penelitian dan Pengabdian Masyarakat Indonesia","id":"ITEM-2","issue":"1","issued":{"date-parts":[["2022"]]},"page":"68-78","title":"Pengaruh Modal Kerja, Tenaga Kerja, dan Bahan Baku Terhadap Pendapatan UMKM Pabrik Tahu (Studi Empiris UMKM Tahu Kecamatan Banjarharjo Periode Tahun 2019-2021 )","type":"article-journal","volume":"1"},"uris":["http://www.mendeley.com/documents/?uuid=8140293b-9997-40c5-acee-4fb957804f44"]},{"id":"ITEM-3","itemData":{"DOI":"10.47491/landjournal.v3i1.1749","ISSN":"2715-9590","abstract":"Consumer Goods Industry Sector Companies are manufacturing companies that produce people's daily needs. There is a phenomenon about the increase in selling prices so that it attracts the interest of the author to research more deeply about it. This study aims to determine the effect of raw material costs, direct labor costs, and factory overhead costs on the selling price of manufacturing companies in the consumer goods industry sector listed on the Indonesia Stock Exchange for the 2020 period, either individually or simultaneously. This research is quantitative research. The hypothesis is determined using a two-tailed test (two-tailed). The analytical technique used is normality test, product moment correlation, multiple correlation analysis, multiple linear regression analysis, coefficient of determination analysis, t test and F test. Statistical calculations using SPSS for windows version 26. This study shows that the cost of raw materials, direct labor costs, and factory overhead costs have a significant effect on the selling price, either partially or simultaneously.”","author":[{"dropping-particle":"","family":"Fatmawati","given":"Ade Pipit","non-dropping-particle":"","parse-names":false,"suffix":""},{"dropping-particle":"","family":"Mumtahanah","given":"Afra","non-dropping-particle":"Al","parse-names":false,"suffix":""}],"container-title":"Land Journal","id":"ITEM-3","issue":"1","issued":{"date-parts":[["2022"]]},"page":"60-68","title":"Pengaruh Biaya Bahan Baku, Biaya Tenaga Kerja Langsung, Dan Biaya Overhead Pabrik Terhadap Harga Jual Pada Perusahaan Manufaktur Sektor Industri Barang Konsumsi Yang Terdaftar Di Bei","type":"article-journal","volume":"3"},"uris":["http://www.mendeley.com/documents/?uuid=472f38d9-74f0-4952-b841-c29bedd5292c"]},{"id":"ITEM-4","itemData":{"DOI":"10.24843/eeb.2018.v07.i08.p01","ISSN":"2337-3067","abstract":"As the industrial center, Mengwi District has the opportunity to develop better and more advanced sanggah industry, so that it will affect the high income level. The purpose of this study is to analyze the effect of capital, labor and raw materials simultaneously and partially to the income of industrial entrepreneurs sanggah in District Mengwi.The location of this research is in District Mengwi, Badung regency. The scope of this research is carried out by focusing on the income of the sanggah industrial entrepreneurs and the factors that influence them. The method of determining the sample in this study using the method of Non Probability Sampling. By using the Slovin formula, the population of 132 industrial business entrepreneurs and error limits of 10 percent, then obtained a sample of 57 industrial entrepreneurs.Teknik data analysis used to solve problems in this study is a technique of multiple linear regression analysis.The results showed that capital, labor, and raw materials simultaneously significantly influence the income of industrial entrepreneurs sanggah in District Mengwi. Capital, labor, and raw materials partially have a positive and significant impact on the income of industrial entrepreneurs in Mengwi District. This means that the greater the capital spent, the labor used and the amount of raw materials owned, the greater the likelihood of the number of products produced, so the possibility of income received greater than the proceeds from the sale of production.","author":[{"dropping-particle":"","family":"Nayaka","given":"Komang Widya","non-dropping-particle":"","parse-names":false,"suffix":""},{"dropping-particle":"","family":"Kartika","given":"I Nengah","non-dropping-particle":"","parse-names":false,"suffix":""}],"container-title":"E-Jurnal Ekonomi dan Bisnis Universitas Udayana","id":"ITEM-4","issued":{"date-parts":[["2018"]]},"page":"1927","title":"Pengaruh Modal, Tenaga Kerja Dan Bahan Baku Terhadap Pendapatan Pengusaha Industri Sanggah Di Kecamatan Mengwi","type":"article-journal","volume":"8"},"uris":["http://www.mendeley.com/documents/?uuid=0051bee6-e268-4480-b793-bbffbd0c0586"]},{"id":"ITEM-5","itemData":{"DOI":"10.20527/jiep.v1i1.1124","abstract":"This study almed to (1) analyzentheneffect of capital, labor, andnraw material tobthe income of wooden furniture industry; (2) to find out which factors dominantly infact the income of wooden furniture industry.The scope of this study took the case study area in Kelurahan Alalak Tengah, Kecamatan Banjarmasin Utara, Kota Banjarmasin. Thendata sources are primaryndatanobtained through interviews and questionnaires to be processed by using multiple regression analysis which will be tested through fbtest (simultaneously) and t test (partially).The resultsnofmthisbstudynindicate that the capital, labor, and raw materials individually (partially) and simultaneously have a positive and significant effect on the income of wood furniture industry. The most dominant factor affecting the income of wooden furniture industry is raw material.Keywords : Capital, Labor, Raw Material, Income of Wood Furniture Industry. ","author":[{"dropping-particle":"","family":"JAHRANI","given":"MUHAMMAD","non-dropping-particle":"","parse-names":false,"suffix":""}],"container-title":"JIEP: Jurnal Ilmu Ekonomi dan Pembangunan","id":"ITEM-5","issue":"1","issued":{"date-parts":[["2019"]]},"page":"154-165","title":"PENGARUH MODAL, TENAGA KERJA, DAN BAHAN BAKU TERHADAP PENDAPATAN INDUSTRI MEBEL KAYU DI KOTA BANJARMASIN (Studi Kasus Kelurahan Alalak Tengah Kecamatan Banjarmasin Utara)","type":"article-journal","volume":"1"},"uris":["http://www.mendeley.com/documents/?uuid=50452dff-27d4-4079-811f-ad9bf3e74b93"]},{"id":"ITEM-6","itemData":{"DOI":"10.46821/bharanomics.v2i1.190","abstract":"Penelitian ini dilatar belakangi oleh pengamatan penulis mengenai faktor-faktor yang mempengaruhi pendapatan UMKM di Desa Sepande Kecamatan Candi Kabupaten Sidoarjo. Penulis mengambil lokasi penelitian di Desa Sepande karena memiliki jumlah pengusaha tempe terbanyak di Kecamatan Candi.Penelitian ini bertujuan untuk mengetahui manakah dari Modal Usaha, Tenaga Kerja, Bahan Baku dan Lama Usaha yang Mempengaruhi Pendapatan UMKM tempe di Desa Sepande. Teknik pengumpulan data ini menggunakan data primer. Berdasarkan dari hasil penelitian bahwa Modal Usaha berpengaruh secara parsial dan signifikan terhadap pendapatan UMKM Tempe di Desa Sepande. Tenaga Kerjaberpengaruh secara parsial dan signifikan terhadap pendapatan UMKM Tempe di Desa Sepande. Bahan Baku berpengaruh secara parsial dan signifikan terhadap pendapatan UMKM Tempe di Desa Sepande. dan Lama Usaha tidak berpengaruh secara parsial dan signifikan terhadap pendapatan UMKM tempe di Desa Sepande. Modal Usaha memiliki pengaruh dominan terhadap pendapatan UMKM tempe di Desa Sepande Kecamatan Candi Kabupaten Sidoarjo.","author":[{"dropping-particle":"","family":"Dinda W.R","given":"Prahastiwi","non-dropping-particle":"","parse-names":false,"suffix":""},{"dropping-particle":"","family":"Balafif","given":"Mohammad","non-dropping-particle":"","parse-names":false,"suffix":""},{"dropping-particle":"","family":"Wahyuni","given":"Susi Tri","non-dropping-particle":"","parse-names":false,"suffix":""}],"container-title":"Bharanomics","id":"ITEM-6","issue":"1","issued":{"date-parts":[["2021"]]},"page":"47-57","title":"Faktor-faktor yang Mempengaruhi Pendapatan UMKM Tempe di Desa Sepande Kecamatan Candi Kabupaten Sidoarjo","type":"article-journal","volume":"2"},"uris":["http://www.mendeley.com/documents/?uuid=35a22378-a652-4cd4-a722-3d1476de7b39"]}],"mendeley":{"formattedCitation":"(Puspa 2022; Jalaliah, Hilda, and Dumadi 2022; Fatmawati and Al Mumtahanah 2022; Nayaka and Kartika 2018; JAHRANI 2019; Dinda W.R, Balafif, and Wahyuni 2021)","manualFormatting":"Puspa (2022); Jalaliah, Hilda, and Dumadi (2022); Fatmawati and Al Mumtahanah (2022); Nayaka and Kartika (2018); JAHRANI (2019); Dinda W.R, Balafif, and Wahyuni (2021)","plainTextFormattedCitation":"(Puspa 2022; Jalaliah, Hilda, and Dumadi 2022; Fatmawati and Al Mumtahanah 2022; Nayaka and Kartika 2018; JAHRANI 2019; Dinda W.R, Balafif, and Wahyuni 2021)","previouslyFormattedCitation":"(Puspa 2022; Jalaliah, Hilda, and Dumadi 2022; Fatmawati and Al Mumtahanah 2022; Nayaka and Kartika 2018; JAHRANI 2019; Dinda W.R, Balafif, and Wahyuni 2021)"},"properties":{"noteIndex":0},"schema":"https://github.com/citation-style-language/schema/raw/master/csl-citation.json"}</w:instrText>
      </w:r>
      <w:r w:rsidR="00A02575">
        <w:rPr>
          <w:rFonts w:asciiTheme="majorHAnsi" w:hAnsiTheme="majorHAnsi" w:cstheme="majorBidi"/>
          <w:lang w:val="id-ID"/>
        </w:rPr>
        <w:fldChar w:fldCharType="separate"/>
      </w:r>
      <w:r w:rsidR="00A02575" w:rsidRPr="00A02575">
        <w:rPr>
          <w:rFonts w:asciiTheme="majorHAnsi" w:hAnsiTheme="majorHAnsi" w:cstheme="majorBidi"/>
          <w:noProof/>
          <w:lang w:val="id-ID"/>
        </w:rPr>
        <w:t xml:space="preserve">Puspa </w:t>
      </w:r>
      <w:r w:rsidR="00E17094">
        <w:rPr>
          <w:rFonts w:asciiTheme="majorHAnsi" w:hAnsiTheme="majorHAnsi" w:cstheme="majorBidi"/>
          <w:noProof/>
          <w:lang w:val="id-ID"/>
        </w:rPr>
        <w:t>(</w:t>
      </w:r>
      <w:r w:rsidR="00A02575" w:rsidRPr="00A02575">
        <w:rPr>
          <w:rFonts w:asciiTheme="majorHAnsi" w:hAnsiTheme="majorHAnsi" w:cstheme="majorBidi"/>
          <w:noProof/>
          <w:lang w:val="id-ID"/>
        </w:rPr>
        <w:t>2022</w:t>
      </w:r>
      <w:r w:rsidR="00E17094">
        <w:rPr>
          <w:rFonts w:asciiTheme="majorHAnsi" w:hAnsiTheme="majorHAnsi" w:cstheme="majorBidi"/>
          <w:noProof/>
          <w:lang w:val="id-ID"/>
        </w:rPr>
        <w:t>)</w:t>
      </w:r>
      <w:r w:rsidR="00A02575" w:rsidRPr="00A02575">
        <w:rPr>
          <w:rFonts w:asciiTheme="majorHAnsi" w:hAnsiTheme="majorHAnsi" w:cstheme="majorBidi"/>
          <w:noProof/>
          <w:lang w:val="id-ID"/>
        </w:rPr>
        <w:t xml:space="preserve">; Jalaliah, Hilda, and Dumadi </w:t>
      </w:r>
      <w:r w:rsidR="00E17094">
        <w:rPr>
          <w:rFonts w:asciiTheme="majorHAnsi" w:hAnsiTheme="majorHAnsi" w:cstheme="majorBidi"/>
          <w:noProof/>
          <w:lang w:val="id-ID"/>
        </w:rPr>
        <w:t>(</w:t>
      </w:r>
      <w:r w:rsidR="00A02575" w:rsidRPr="00A02575">
        <w:rPr>
          <w:rFonts w:asciiTheme="majorHAnsi" w:hAnsiTheme="majorHAnsi" w:cstheme="majorBidi"/>
          <w:noProof/>
          <w:lang w:val="id-ID"/>
        </w:rPr>
        <w:t>2022</w:t>
      </w:r>
      <w:r w:rsidR="00E17094">
        <w:rPr>
          <w:rFonts w:asciiTheme="majorHAnsi" w:hAnsiTheme="majorHAnsi" w:cstheme="majorBidi"/>
          <w:noProof/>
          <w:lang w:val="id-ID"/>
        </w:rPr>
        <w:t>)</w:t>
      </w:r>
      <w:r w:rsidR="00A02575" w:rsidRPr="00A02575">
        <w:rPr>
          <w:rFonts w:asciiTheme="majorHAnsi" w:hAnsiTheme="majorHAnsi" w:cstheme="majorBidi"/>
          <w:noProof/>
          <w:lang w:val="id-ID"/>
        </w:rPr>
        <w:t xml:space="preserve">; Fatmawati and Al Mumtahanah </w:t>
      </w:r>
      <w:r w:rsidR="00E17094">
        <w:rPr>
          <w:rFonts w:asciiTheme="majorHAnsi" w:hAnsiTheme="majorHAnsi" w:cstheme="majorBidi"/>
          <w:noProof/>
          <w:lang w:val="id-ID"/>
        </w:rPr>
        <w:t>(</w:t>
      </w:r>
      <w:r w:rsidR="00A02575" w:rsidRPr="00A02575">
        <w:rPr>
          <w:rFonts w:asciiTheme="majorHAnsi" w:hAnsiTheme="majorHAnsi" w:cstheme="majorBidi"/>
          <w:noProof/>
          <w:lang w:val="id-ID"/>
        </w:rPr>
        <w:t>2022</w:t>
      </w:r>
      <w:r w:rsidR="00E17094">
        <w:rPr>
          <w:rFonts w:asciiTheme="majorHAnsi" w:hAnsiTheme="majorHAnsi" w:cstheme="majorBidi"/>
          <w:noProof/>
          <w:lang w:val="id-ID"/>
        </w:rPr>
        <w:t>)</w:t>
      </w:r>
      <w:r w:rsidR="00A02575" w:rsidRPr="00A02575">
        <w:rPr>
          <w:rFonts w:asciiTheme="majorHAnsi" w:hAnsiTheme="majorHAnsi" w:cstheme="majorBidi"/>
          <w:noProof/>
          <w:lang w:val="id-ID"/>
        </w:rPr>
        <w:t xml:space="preserve">; Nayaka and Kartika </w:t>
      </w:r>
      <w:r w:rsidR="00E17094">
        <w:rPr>
          <w:rFonts w:asciiTheme="majorHAnsi" w:hAnsiTheme="majorHAnsi" w:cstheme="majorBidi"/>
          <w:noProof/>
          <w:lang w:val="id-ID"/>
        </w:rPr>
        <w:t>(</w:t>
      </w:r>
      <w:r w:rsidR="00A02575" w:rsidRPr="00A02575">
        <w:rPr>
          <w:rFonts w:asciiTheme="majorHAnsi" w:hAnsiTheme="majorHAnsi" w:cstheme="majorBidi"/>
          <w:noProof/>
          <w:lang w:val="id-ID"/>
        </w:rPr>
        <w:t>2018</w:t>
      </w:r>
      <w:r w:rsidR="00E17094">
        <w:rPr>
          <w:rFonts w:asciiTheme="majorHAnsi" w:hAnsiTheme="majorHAnsi" w:cstheme="majorBidi"/>
          <w:noProof/>
          <w:lang w:val="id-ID"/>
        </w:rPr>
        <w:t>)</w:t>
      </w:r>
      <w:r w:rsidR="00A02575" w:rsidRPr="00A02575">
        <w:rPr>
          <w:rFonts w:asciiTheme="majorHAnsi" w:hAnsiTheme="majorHAnsi" w:cstheme="majorBidi"/>
          <w:noProof/>
          <w:lang w:val="id-ID"/>
        </w:rPr>
        <w:t xml:space="preserve">; JAHRANI </w:t>
      </w:r>
      <w:r w:rsidR="00E17094">
        <w:rPr>
          <w:rFonts w:asciiTheme="majorHAnsi" w:hAnsiTheme="majorHAnsi" w:cstheme="majorBidi"/>
          <w:noProof/>
          <w:lang w:val="id-ID"/>
        </w:rPr>
        <w:t>(</w:t>
      </w:r>
      <w:r w:rsidR="00A02575" w:rsidRPr="00A02575">
        <w:rPr>
          <w:rFonts w:asciiTheme="majorHAnsi" w:hAnsiTheme="majorHAnsi" w:cstheme="majorBidi"/>
          <w:noProof/>
          <w:lang w:val="id-ID"/>
        </w:rPr>
        <w:t>2019</w:t>
      </w:r>
      <w:r w:rsidR="00E17094">
        <w:rPr>
          <w:rFonts w:asciiTheme="majorHAnsi" w:hAnsiTheme="majorHAnsi" w:cstheme="majorBidi"/>
          <w:noProof/>
          <w:lang w:val="id-ID"/>
        </w:rPr>
        <w:t>)</w:t>
      </w:r>
      <w:r w:rsidR="00A02575" w:rsidRPr="00A02575">
        <w:rPr>
          <w:rFonts w:asciiTheme="majorHAnsi" w:hAnsiTheme="majorHAnsi" w:cstheme="majorBidi"/>
          <w:noProof/>
          <w:lang w:val="id-ID"/>
        </w:rPr>
        <w:t xml:space="preserve">; Dinda W.R, Balafif, and Wahyuni </w:t>
      </w:r>
      <w:r w:rsidR="00E17094">
        <w:rPr>
          <w:rFonts w:asciiTheme="majorHAnsi" w:hAnsiTheme="majorHAnsi" w:cstheme="majorBidi"/>
          <w:noProof/>
          <w:lang w:val="id-ID"/>
        </w:rPr>
        <w:t>(</w:t>
      </w:r>
      <w:r w:rsidR="00A02575" w:rsidRPr="00A02575">
        <w:rPr>
          <w:rFonts w:asciiTheme="majorHAnsi" w:hAnsiTheme="majorHAnsi" w:cstheme="majorBidi"/>
          <w:noProof/>
          <w:lang w:val="id-ID"/>
        </w:rPr>
        <w:t>2021)</w:t>
      </w:r>
      <w:r w:rsidR="00A02575">
        <w:rPr>
          <w:rFonts w:asciiTheme="majorHAnsi" w:hAnsiTheme="majorHAnsi" w:cstheme="majorBidi"/>
          <w:lang w:val="id-ID"/>
        </w:rPr>
        <w:fldChar w:fldCharType="end"/>
      </w:r>
      <w:r w:rsidR="00CC586F">
        <w:rPr>
          <w:rFonts w:asciiTheme="majorHAnsi" w:hAnsiTheme="majorHAnsi" w:cstheme="majorBidi"/>
          <w:lang w:val="id-ID"/>
        </w:rPr>
        <w:t xml:space="preserve"> </w:t>
      </w:r>
      <w:r w:rsidR="00474F20">
        <w:rPr>
          <w:rFonts w:asciiTheme="majorHAnsi" w:hAnsiTheme="majorHAnsi" w:cstheme="majorBidi"/>
          <w:lang w:val="id-ID"/>
        </w:rPr>
        <w:t>;</w:t>
      </w:r>
      <w:r w:rsidR="00474F20">
        <w:rPr>
          <w:rFonts w:asciiTheme="majorHAnsi" w:hAnsiTheme="majorHAnsi" w:cstheme="majorBidi"/>
          <w:lang w:val="id-ID"/>
        </w:rPr>
        <w:fldChar w:fldCharType="begin" w:fldLock="1"/>
      </w:r>
      <w:r w:rsidR="00EF16A8">
        <w:rPr>
          <w:rFonts w:asciiTheme="majorHAnsi" w:hAnsiTheme="majorHAnsi" w:cstheme="majorBidi"/>
          <w:lang w:val="id-ID"/>
        </w:rPr>
        <w:instrText>ADDIN CSL_CITATION {"citationItems":[{"id":"ITEM-1","itemData":{"DOI":"10.22219/jie.v4i04.17801","abstract":"This study aims to determine the effect of capital, labor wages, and raw materials on the income of the cracker industry in Ngantru District, Tulungagung Regency. This research method uses quantitative methods with primary data. This study uses panel data regression analysis. The results of this study indicate that capital has a positive and significant effect on the income of the cracker industry. Labor wages have a positive and significant impact on the payment of the cracker industry. Raw materials have a positive and significant effect on the revenue of the cracker industry.","author":[{"dropping-particle":"","family":"Ayuningtyas","given":"Risma Dyah","non-dropping-particle":"","parse-names":false,"suffix":""},{"dropping-particle":"","family":"Abdullah","given":"Muhammad Faisal","non-dropping-particle":"","parse-names":false,"suffix":""}],"container-title":"Jurnal Ilmu Ekonomi JIE","id":"ITEM-1","issue":"4","issued":{"date-parts":[["2021"]]},"page":"642-653","title":"Pengaruh Modal, Upah Tenaga Kerja dan Bahan Baku Terhadap Pendapatan Industri Kerupuk","type":"article-journal","volume":"5"},"uris":["http://www.mendeley.com/documents/?uuid=30438e9f-7cf0-4650-aba5-9aaad8b2be0e"]}],"mendeley":{"formattedCitation":"(Ayuningtyas and Abdullah 2021)","plainTextFormattedCitation":"(Ayuningtyas and Abdullah 2021)","previouslyFormattedCitation":"(Ayuningtyas and Abdullah 2021)"},"properties":{"noteIndex":0},"schema":"https://github.com/citation-style-language/schema/raw/master/csl-citation.json"}</w:instrText>
      </w:r>
      <w:r w:rsidR="00474F20">
        <w:rPr>
          <w:rFonts w:asciiTheme="majorHAnsi" w:hAnsiTheme="majorHAnsi" w:cstheme="majorBidi"/>
          <w:lang w:val="id-ID"/>
        </w:rPr>
        <w:fldChar w:fldCharType="separate"/>
      </w:r>
      <w:r w:rsidR="00474F20" w:rsidRPr="00474F20">
        <w:rPr>
          <w:rFonts w:asciiTheme="majorHAnsi" w:hAnsiTheme="majorHAnsi" w:cstheme="majorBidi"/>
          <w:noProof/>
          <w:lang w:val="id-ID"/>
        </w:rPr>
        <w:t>(Ayuningtyas and Abdullah 2021)</w:t>
      </w:r>
      <w:r w:rsidR="00474F20">
        <w:rPr>
          <w:rFonts w:asciiTheme="majorHAnsi" w:hAnsiTheme="majorHAnsi" w:cstheme="majorBidi"/>
          <w:lang w:val="id-ID"/>
        </w:rPr>
        <w:fldChar w:fldCharType="end"/>
      </w:r>
      <w:r w:rsidR="00474F20">
        <w:rPr>
          <w:rFonts w:asciiTheme="majorHAnsi" w:hAnsiTheme="majorHAnsi" w:cstheme="majorBidi"/>
          <w:lang w:val="id-ID"/>
        </w:rPr>
        <w:t xml:space="preserve"> </w:t>
      </w:r>
      <w:r w:rsidR="00CC586F">
        <w:rPr>
          <w:rFonts w:asciiTheme="majorHAnsi" w:hAnsiTheme="majorHAnsi" w:cstheme="majorBidi"/>
          <w:lang w:val="id-ID"/>
        </w:rPr>
        <w:t>yang menemukan</w:t>
      </w:r>
      <w:r w:rsidR="00E17094">
        <w:rPr>
          <w:rFonts w:asciiTheme="majorHAnsi" w:hAnsiTheme="majorHAnsi" w:cstheme="majorBidi"/>
          <w:lang w:val="id-ID"/>
        </w:rPr>
        <w:t xml:space="preserve"> bahwa </w:t>
      </w:r>
      <w:r w:rsidR="00CC586F">
        <w:rPr>
          <w:rFonts w:asciiTheme="majorHAnsi" w:hAnsiTheme="majorHAnsi" w:cstheme="majorBidi"/>
          <w:lang w:val="id-ID"/>
        </w:rPr>
        <w:t>raw material berpengaruh postif dan signifikan terhadap income.</w:t>
      </w:r>
      <w:r w:rsidR="00EF16A8">
        <w:rPr>
          <w:rFonts w:asciiTheme="majorHAnsi" w:hAnsiTheme="majorHAnsi" w:cstheme="majorBidi"/>
          <w:lang w:val="id-ID"/>
        </w:rPr>
        <w:t xml:space="preserve"> Namun temuan penelitian ini berb</w:t>
      </w:r>
      <w:r w:rsidR="00111774">
        <w:rPr>
          <w:rFonts w:asciiTheme="majorHAnsi" w:hAnsiTheme="majorHAnsi" w:cstheme="majorBidi"/>
          <w:lang w:val="id-ID"/>
        </w:rPr>
        <w:t>e</w:t>
      </w:r>
      <w:r w:rsidR="00EF16A8">
        <w:rPr>
          <w:rFonts w:asciiTheme="majorHAnsi" w:hAnsiTheme="majorHAnsi" w:cstheme="majorBidi"/>
          <w:lang w:val="id-ID"/>
        </w:rPr>
        <w:t xml:space="preserve">da dengan penelitian yang dilakukan oleh </w:t>
      </w:r>
      <w:r w:rsidR="00EF16A8">
        <w:rPr>
          <w:rFonts w:asciiTheme="majorHAnsi" w:hAnsiTheme="majorHAnsi" w:cstheme="majorBidi"/>
          <w:lang w:val="id-ID"/>
        </w:rPr>
        <w:fldChar w:fldCharType="begin" w:fldLock="1"/>
      </w:r>
      <w:r w:rsidR="004947DC">
        <w:rPr>
          <w:rFonts w:asciiTheme="majorHAnsi" w:hAnsiTheme="majorHAnsi" w:cstheme="majorBidi"/>
          <w:lang w:val="id-ID"/>
        </w:rPr>
        <w:instrText>ADDIN CSL_CITATION {"citationItems":[{"id":"ITEM-1","itemData":{"DOI":"https://doi.org/10.51195/iga.v13i1.221","author":[{"dropping-particle":"","family":"Cahyani","given":"utri Dwi","non-dropping-particle":"","parse-names":false,"suffix":""},{"dropping-particle":"","family":"Ridho","given":"Taufiqurrohman Noor","non-dropping-particle":"","parse-names":false,"suffix":""},{"dropping-particle":"","family":"Asmara","given":"Nama Anjas","non-dropping-particle":"","parse-names":false,"suffix":""}],"container-title":"JURNAL EKONOMI INTEGRA","id":"ITEM-1","issue":"1","issued":{"date-parts":[["2023"]]},"page":"1-10","title":"PENGARUH MODAL USAHA, BAHAN BAKU, DAN LOKASI USAHA TERHADAP PENDAPATAN (STUDI PADA SENTRA KERAJINAN TOPENG BOPUNG, PATUK, GUNUNG KIDUL)","type":"article-journal","volume":"13"},"uris":["http://www.mendeley.com/documents/?uuid=8eb07c8b-7357-444b-bf3a-62b8b2a4869c"]}],"mendeley":{"formattedCitation":"(Cahyani, Ridho, and Asmara 2023)","manualFormatting":"Cahyani, Ridho, and Asmara (2023)","plainTextFormattedCitation":"(Cahyani, Ridho, and Asmara 2023)","previouslyFormattedCitation":"(Cahyani, Ridho, and Asmara 2023)"},"properties":{"noteIndex":0},"schema":"https://github.com/citation-style-language/schema/raw/master/csl-citation.json"}</w:instrText>
      </w:r>
      <w:r w:rsidR="00EF16A8">
        <w:rPr>
          <w:rFonts w:asciiTheme="majorHAnsi" w:hAnsiTheme="majorHAnsi" w:cstheme="majorBidi"/>
          <w:lang w:val="id-ID"/>
        </w:rPr>
        <w:fldChar w:fldCharType="separate"/>
      </w:r>
      <w:r w:rsidR="00EF16A8" w:rsidRPr="00EF16A8">
        <w:rPr>
          <w:rFonts w:asciiTheme="majorHAnsi" w:hAnsiTheme="majorHAnsi" w:cstheme="majorBidi"/>
          <w:noProof/>
          <w:lang w:val="id-ID"/>
        </w:rPr>
        <w:t xml:space="preserve">Cahyani, Ridho, and Asmara </w:t>
      </w:r>
      <w:r w:rsidR="00EF16A8">
        <w:rPr>
          <w:rFonts w:asciiTheme="majorHAnsi" w:hAnsiTheme="majorHAnsi" w:cstheme="majorBidi"/>
          <w:noProof/>
          <w:lang w:val="id-ID"/>
        </w:rPr>
        <w:t>(</w:t>
      </w:r>
      <w:r w:rsidR="00EF16A8" w:rsidRPr="00EF16A8">
        <w:rPr>
          <w:rFonts w:asciiTheme="majorHAnsi" w:hAnsiTheme="majorHAnsi" w:cstheme="majorBidi"/>
          <w:noProof/>
          <w:lang w:val="id-ID"/>
        </w:rPr>
        <w:t>2023)</w:t>
      </w:r>
      <w:r w:rsidR="00EF16A8">
        <w:rPr>
          <w:rFonts w:asciiTheme="majorHAnsi" w:hAnsiTheme="majorHAnsi" w:cstheme="majorBidi"/>
          <w:lang w:val="id-ID"/>
        </w:rPr>
        <w:fldChar w:fldCharType="end"/>
      </w:r>
      <w:r w:rsidR="00EF16A8">
        <w:rPr>
          <w:rFonts w:asciiTheme="majorHAnsi" w:hAnsiTheme="majorHAnsi" w:cstheme="majorBidi"/>
          <w:lang w:val="id-ID"/>
        </w:rPr>
        <w:t xml:space="preserve"> bahwa secara parsial bahan baku berpengaruh negatif dan tidak signifikan terhadap pendapatan.</w:t>
      </w:r>
    </w:p>
    <w:p w:rsidR="0074499C" w:rsidRDefault="0074499C" w:rsidP="0074499C">
      <w:pPr>
        <w:jc w:val="both"/>
        <w:rPr>
          <w:rFonts w:asciiTheme="majorHAnsi" w:hAnsiTheme="majorHAnsi" w:cstheme="majorBidi"/>
          <w:b/>
          <w:bCs/>
          <w:lang w:val="id-ID"/>
        </w:rPr>
      </w:pPr>
      <w:r w:rsidRPr="0074499C">
        <w:rPr>
          <w:rFonts w:asciiTheme="majorHAnsi" w:hAnsiTheme="majorHAnsi" w:cstheme="majorBidi"/>
          <w:b/>
          <w:bCs/>
          <w:lang w:val="id-ID"/>
        </w:rPr>
        <w:t>Perspektif Syariah terhadap Raw Material dan Income</w:t>
      </w:r>
    </w:p>
    <w:p w:rsidR="0074499C" w:rsidRPr="0074499C" w:rsidRDefault="00B1013C" w:rsidP="00BC4A6B">
      <w:pPr>
        <w:ind w:firstLine="720"/>
        <w:jc w:val="both"/>
        <w:rPr>
          <w:rFonts w:asciiTheme="majorHAnsi" w:hAnsiTheme="majorHAnsi" w:cstheme="majorBidi"/>
          <w:lang w:val="id-ID"/>
        </w:rPr>
      </w:pPr>
      <w:r>
        <w:rPr>
          <w:rFonts w:asciiTheme="majorHAnsi" w:hAnsiTheme="majorHAnsi" w:cstheme="majorBidi"/>
          <w:lang w:val="id-ID"/>
        </w:rPr>
        <w:lastRenderedPageBreak/>
        <w:t>Perusahaan perusahaan</w:t>
      </w:r>
      <w:r w:rsidR="0074499C" w:rsidRPr="0074499C">
        <w:rPr>
          <w:rFonts w:asciiTheme="majorHAnsi" w:hAnsiTheme="majorHAnsi" w:cstheme="majorBidi"/>
          <w:lang w:val="id-ID"/>
        </w:rPr>
        <w:t xml:space="preserve"> yang terdaftar di Bursa Efek Indonesia yang  digunakan dalam penelitian ini telah te</w:t>
      </w:r>
      <w:r>
        <w:rPr>
          <w:rFonts w:asciiTheme="majorHAnsi" w:hAnsiTheme="majorHAnsi" w:cstheme="majorBidi"/>
          <w:lang w:val="id-ID"/>
        </w:rPr>
        <w:t xml:space="preserve">rdaftar di Index Saham Syariah, </w:t>
      </w:r>
      <w:r w:rsidR="0074499C" w:rsidRPr="0074499C">
        <w:rPr>
          <w:rFonts w:asciiTheme="majorHAnsi" w:hAnsiTheme="majorHAnsi" w:cstheme="majorBidi"/>
          <w:lang w:val="id-ID"/>
        </w:rPr>
        <w:t>sebagaimana yang dijelaskan dalam fatwa DSN MUI No: 135/DSN-MUI/V/20</w:t>
      </w:r>
      <w:r w:rsidR="0074499C">
        <w:rPr>
          <w:rFonts w:asciiTheme="majorHAnsi" w:hAnsiTheme="majorHAnsi" w:cstheme="majorBidi"/>
          <w:lang w:val="id-ID"/>
        </w:rPr>
        <w:t xml:space="preserve">20 tentang saham </w:t>
      </w:r>
      <w:r w:rsidR="0074499C">
        <w:rPr>
          <w:rFonts w:asciiTheme="majorHAnsi" w:hAnsiTheme="majorHAnsi" w:cstheme="majorBidi"/>
          <w:lang w:val="id-ID"/>
        </w:rPr>
        <w:fldChar w:fldCharType="begin" w:fldLock="1"/>
      </w:r>
      <w:r w:rsidR="00BC4A6B">
        <w:rPr>
          <w:rFonts w:asciiTheme="majorHAnsi" w:hAnsiTheme="majorHAnsi" w:cstheme="majorBidi"/>
          <w:lang w:val="id-ID"/>
        </w:rPr>
        <w:instrText>ADDIN CSL_CITATION {"citationItems":[{"id":"ITEM-1","itemData":{"ISBN":"9788578110796","ISSN":"1098-6596","PMID":"25246403","author":[{"dropping-particle":"","family":"DSN-MUI","given":"","non-dropping-particle":"","parse-names":false,"suffix":""}],"container-title":"Dewan Syariah Nasional MUI","id":"ITEM-1","issue":"19","issued":{"date-parts":[["2020"]]},"page":"1-18","title":"Fatwa Dewan Syari'ah Nasional No.135/DSN-MUI/V/2020 Saham","type":"article-journal"},"uris":["http://www.mendeley.com/documents/?uuid=d1585174-edc8-4559-bcc5-a3499029135a"]}],"mendeley":{"formattedCitation":"(DSN-MUI 2020)","plainTextFormattedCitation":"(DSN-MUI 2020)","previouslyFormattedCitation":"(DSN-MUI 2020)"},"properties":{"noteIndex":0},"schema":"https://github.com/citation-style-language/schema/raw/master/csl-citation.json"}</w:instrText>
      </w:r>
      <w:r w:rsidR="0074499C">
        <w:rPr>
          <w:rFonts w:asciiTheme="majorHAnsi" w:hAnsiTheme="majorHAnsi" w:cstheme="majorBidi"/>
          <w:lang w:val="id-ID"/>
        </w:rPr>
        <w:fldChar w:fldCharType="separate"/>
      </w:r>
      <w:r w:rsidR="0074499C" w:rsidRPr="0074499C">
        <w:rPr>
          <w:rFonts w:asciiTheme="majorHAnsi" w:hAnsiTheme="majorHAnsi" w:cstheme="majorBidi"/>
          <w:noProof/>
          <w:lang w:val="id-ID"/>
        </w:rPr>
        <w:t>(DSN-MUI 2020)</w:t>
      </w:r>
      <w:r w:rsidR="0074499C">
        <w:rPr>
          <w:rFonts w:asciiTheme="majorHAnsi" w:hAnsiTheme="majorHAnsi" w:cstheme="majorBidi"/>
          <w:lang w:val="id-ID"/>
        </w:rPr>
        <w:fldChar w:fldCharType="end"/>
      </w:r>
      <w:r w:rsidR="0074499C">
        <w:rPr>
          <w:rFonts w:asciiTheme="majorHAnsi" w:hAnsiTheme="majorHAnsi" w:cstheme="majorBidi"/>
          <w:lang w:val="id-ID"/>
        </w:rPr>
        <w:t>.</w:t>
      </w:r>
      <w:r>
        <w:rPr>
          <w:rFonts w:asciiTheme="majorHAnsi" w:hAnsiTheme="majorHAnsi" w:cstheme="majorBidi"/>
          <w:lang w:val="id-ID"/>
        </w:rPr>
        <w:t xml:space="preserve"> </w:t>
      </w:r>
      <w:r w:rsidR="00BC4A6B">
        <w:rPr>
          <w:rFonts w:asciiTheme="majorHAnsi" w:hAnsiTheme="majorHAnsi" w:cstheme="majorBidi"/>
          <w:lang w:val="id-ID"/>
        </w:rPr>
        <w:t>Temuan penelitian ini sejalan dengan temuan penelitian yang dilakukan oleh</w:t>
      </w:r>
      <w:r w:rsidR="00BC4A6B">
        <w:rPr>
          <w:rFonts w:asciiTheme="majorHAnsi" w:hAnsiTheme="majorHAnsi" w:cstheme="majorBidi"/>
          <w:lang w:val="id-ID"/>
        </w:rPr>
        <w:t xml:space="preserve"> </w:t>
      </w:r>
      <w:r w:rsidR="00BC4A6B">
        <w:rPr>
          <w:rFonts w:asciiTheme="majorHAnsi" w:hAnsiTheme="majorHAnsi" w:cstheme="majorBidi"/>
          <w:lang w:val="id-ID"/>
        </w:rPr>
        <w:fldChar w:fldCharType="begin" w:fldLock="1"/>
      </w:r>
      <w:r w:rsidR="00BC4A6B">
        <w:rPr>
          <w:rFonts w:asciiTheme="majorHAnsi" w:hAnsiTheme="majorHAnsi" w:cstheme="majorBidi"/>
          <w:lang w:val="id-ID"/>
        </w:rPr>
        <w:instrText>ADDIN CSL_CITATION {"citationItems":[{"id":"ITEM-1","itemData":{"DOI":"10.46367/jas.v6i2.849","abstract":"The stability of the company's operating system is an essential assessment of excellence in maintaining the company's economy. The success of a company can be seen from the profitability ratio. This research aims to show the effect of intellectual capital factors on profitability from a sharia perspective. This type of research is descriptive quantitative using panel data regression. The research population is manufacturing companies listed on the Indonesia Stock Exchange (IDX) for the 2016-2020 period. The sampling technique used purposive sampling in order to obtain 50 observational data. The results showed that value-added capital employed (VACA) negatively and significantly affected profitability. Value-added human capital (VAHU) and structural capital value added (STVA) positively and significantly affect profitability. Simultaneously intellectual capital has a significant effect on profitability. Activities and ways of managing companies related to intellectual capital and profitability follow sharia principles. This research can be used as a reference in evaluating aspects of intellectual capital in order to be able to make an optimal contribution to company performance following sharia principles.","author":[{"dropping-particle":"","family":"Andika","given":"Sandi","non-dropping-particle":"","parse-names":false,"suffix":""},{"dropping-particle":"","family":"Astini","given":"Dewi","non-dropping-particle":"","parse-names":false,"suffix":""}],"container-title":"ejournal.stiesyariahbengkalis.ac.id","id":"ITEM-1","issue":"2","issued":{"date-parts":[["2022"]]},"page":"228-244","title":"Pengaruh Intellectual Capital Terhadap Profitabilitas Dalam Perspektif Syariah","type":"article-journal","volume":"2022"},"uris":["http://www.mendeley.com/documents/?uuid=c885f045-68a6-3975-9536-2ddb6c3168ae"]}],"mendeley":{"formattedCitation":"(Andika and Astini 2022)","plainTextFormattedCitation":"(Andika and Astini 2022)"},"properties":{"noteIndex":0},"schema":"https://github.com/citation-style-language/schema/raw/master/csl-citation.json"}</w:instrText>
      </w:r>
      <w:r w:rsidR="00BC4A6B">
        <w:rPr>
          <w:rFonts w:asciiTheme="majorHAnsi" w:hAnsiTheme="majorHAnsi" w:cstheme="majorBidi"/>
          <w:lang w:val="id-ID"/>
        </w:rPr>
        <w:fldChar w:fldCharType="separate"/>
      </w:r>
      <w:r w:rsidR="00BC4A6B" w:rsidRPr="00BC4A6B">
        <w:rPr>
          <w:rFonts w:asciiTheme="majorHAnsi" w:hAnsiTheme="majorHAnsi" w:cstheme="majorBidi"/>
          <w:noProof/>
          <w:lang w:val="id-ID"/>
        </w:rPr>
        <w:t>(Andika and Astini 2022)</w:t>
      </w:r>
      <w:r w:rsidR="00BC4A6B">
        <w:rPr>
          <w:rFonts w:asciiTheme="majorHAnsi" w:hAnsiTheme="majorHAnsi" w:cstheme="majorBidi"/>
          <w:lang w:val="id-ID"/>
        </w:rPr>
        <w:fldChar w:fldCharType="end"/>
      </w:r>
      <w:r w:rsidR="00BC4A6B">
        <w:rPr>
          <w:rFonts w:asciiTheme="majorHAnsi" w:hAnsiTheme="majorHAnsi" w:cstheme="majorBidi"/>
          <w:lang w:val="id-ID"/>
        </w:rPr>
        <w:t xml:space="preserve"> s</w:t>
      </w:r>
      <w:r w:rsidR="00BC4A6B" w:rsidRPr="00BC4A6B">
        <w:rPr>
          <w:rFonts w:asciiTheme="majorHAnsi" w:hAnsiTheme="majorHAnsi" w:cstheme="majorBidi"/>
          <w:lang w:val="id-ID"/>
        </w:rPr>
        <w:t>aham perusahaan sudah sesuai dengan ketentuan</w:t>
      </w:r>
      <w:r w:rsidR="00BC4A6B">
        <w:rPr>
          <w:rFonts w:asciiTheme="majorHAnsi" w:hAnsiTheme="majorHAnsi" w:cstheme="majorBidi"/>
          <w:lang w:val="id-ID"/>
        </w:rPr>
        <w:t xml:space="preserve"> </w:t>
      </w:r>
      <w:r w:rsidR="00BC4A6B" w:rsidRPr="00BC4A6B">
        <w:rPr>
          <w:rFonts w:asciiTheme="majorHAnsi" w:hAnsiTheme="majorHAnsi" w:cstheme="majorBidi"/>
          <w:lang w:val="id-ID"/>
        </w:rPr>
        <w:t xml:space="preserve">dan kriteria </w:t>
      </w:r>
      <w:r w:rsidR="00BC4A6B" w:rsidRPr="00BC4A6B">
        <w:rPr>
          <w:rFonts w:asciiTheme="majorHAnsi" w:hAnsiTheme="majorHAnsi" w:cstheme="majorBidi"/>
          <w:i/>
          <w:iCs/>
          <w:lang w:val="id-ID"/>
        </w:rPr>
        <w:t>syirkah musahamah</w:t>
      </w:r>
      <w:r w:rsidR="00BC4A6B" w:rsidRPr="00BC4A6B">
        <w:rPr>
          <w:rFonts w:asciiTheme="majorHAnsi" w:hAnsiTheme="majorHAnsi" w:cstheme="majorBidi"/>
          <w:lang w:val="id-ID"/>
        </w:rPr>
        <w:t>. Kemudian sudah sesuai dengan ketentuan saham</w:t>
      </w:r>
      <w:r w:rsidR="00BC4A6B">
        <w:rPr>
          <w:rFonts w:asciiTheme="majorHAnsi" w:hAnsiTheme="majorHAnsi" w:cstheme="majorBidi"/>
          <w:lang w:val="id-ID"/>
        </w:rPr>
        <w:t xml:space="preserve"> </w:t>
      </w:r>
      <w:r w:rsidR="00BC4A6B" w:rsidRPr="00BC4A6B">
        <w:rPr>
          <w:rFonts w:asciiTheme="majorHAnsi" w:hAnsiTheme="majorHAnsi" w:cstheme="majorBidi"/>
          <w:lang w:val="id-ID"/>
        </w:rPr>
        <w:t>syariah dan penerbitannya serta transaksinya.</w:t>
      </w:r>
      <w:r w:rsidR="00BC4A6B">
        <w:rPr>
          <w:rFonts w:asciiTheme="majorHAnsi" w:hAnsiTheme="majorHAnsi" w:cstheme="majorBidi"/>
          <w:lang w:val="id-ID"/>
        </w:rPr>
        <w:t xml:space="preserve"> </w:t>
      </w:r>
      <w:r>
        <w:rPr>
          <w:rFonts w:asciiTheme="majorHAnsi" w:hAnsiTheme="majorHAnsi" w:cstheme="majorBidi"/>
          <w:lang w:val="id-ID"/>
        </w:rPr>
        <w:t xml:space="preserve">Temuan </w:t>
      </w:r>
      <w:r w:rsidRPr="00036115">
        <w:rPr>
          <w:rFonts w:asciiTheme="majorHAnsi" w:hAnsiTheme="majorHAnsi" w:cstheme="majorBidi"/>
        </w:rPr>
        <w:t xml:space="preserve">bahwa bahan baku memiliki pengaruh </w:t>
      </w:r>
      <w:r>
        <w:rPr>
          <w:rFonts w:asciiTheme="majorHAnsi" w:hAnsiTheme="majorHAnsi" w:cstheme="majorBidi"/>
          <w:lang w:val="id-ID"/>
        </w:rPr>
        <w:t xml:space="preserve">dan </w:t>
      </w:r>
      <w:r w:rsidRPr="00036115">
        <w:rPr>
          <w:rFonts w:asciiTheme="majorHAnsi" w:hAnsiTheme="majorHAnsi" w:cstheme="majorBidi"/>
        </w:rPr>
        <w:t>signifikan terhadap pendapatan perusahaan.</w:t>
      </w:r>
      <w:r>
        <w:rPr>
          <w:rFonts w:asciiTheme="majorHAnsi" w:hAnsiTheme="majorHAnsi" w:cstheme="majorBidi"/>
          <w:lang w:val="id-ID"/>
        </w:rPr>
        <w:t xml:space="preserve"> </w:t>
      </w:r>
      <w:bookmarkStart w:id="0" w:name="_GoBack"/>
      <w:bookmarkEnd w:id="0"/>
      <w:r>
        <w:rPr>
          <w:rFonts w:asciiTheme="majorHAnsi" w:hAnsiTheme="majorHAnsi" w:cstheme="majorBidi"/>
          <w:lang w:val="id-ID"/>
        </w:rPr>
        <w:t xml:space="preserve">Temuan ini mengindikasikan bahwa semakin baik pengelolaan atau semakin tinggi biaya bahan baku akan meningkatkan pendapatan perusahaan, hal ini tentu pada perusahaan yang tidak mampu mengoptimalkan bahan baku akan berdampak pada pendapatan perusahaan yang rendah. </w:t>
      </w:r>
    </w:p>
    <w:p w:rsidR="007C7704" w:rsidRDefault="007C7704" w:rsidP="00FB389A">
      <w:pPr>
        <w:spacing w:after="0"/>
        <w:jc w:val="both"/>
        <w:rPr>
          <w:rFonts w:ascii="Times New Roman" w:hAnsi="Times New Roman" w:cs="Times New Roman"/>
          <w:b/>
          <w:bCs/>
          <w:sz w:val="24"/>
          <w:szCs w:val="24"/>
          <w:lang w:val="id-ID"/>
        </w:rPr>
      </w:pPr>
      <w:r w:rsidRPr="00A02575">
        <w:rPr>
          <w:rFonts w:ascii="Times New Roman" w:hAnsi="Times New Roman" w:cs="Times New Roman"/>
          <w:b/>
          <w:bCs/>
          <w:sz w:val="24"/>
          <w:szCs w:val="24"/>
          <w:lang w:val="id-ID"/>
        </w:rPr>
        <w:t>KESIMPULAN</w:t>
      </w:r>
    </w:p>
    <w:p w:rsidR="00EF16A8" w:rsidRDefault="00EF16A8" w:rsidP="00A51441">
      <w:pPr>
        <w:spacing w:after="0"/>
        <w:ind w:firstLine="567"/>
        <w:jc w:val="both"/>
        <w:rPr>
          <w:rFonts w:asciiTheme="majorHAnsi" w:hAnsiTheme="majorHAnsi" w:cstheme="majorBidi"/>
          <w:lang w:val="id-ID"/>
        </w:rPr>
      </w:pPr>
      <w:r w:rsidRPr="00983F43">
        <w:rPr>
          <w:rFonts w:ascii="Times New Roman" w:hAnsi="Times New Roman" w:cs="Times New Roman"/>
          <w:sz w:val="24"/>
          <w:szCs w:val="24"/>
          <w:lang w:val="id-ID"/>
        </w:rPr>
        <w:t xml:space="preserve">Dari hasil temuan penelitian dapat disimpulkan bahwa raw material berpengaruh positif dan signifikan terhadap income pada perusahaan manufaktur. </w:t>
      </w:r>
      <w:r w:rsidR="00983F43" w:rsidRPr="00983F43">
        <w:rPr>
          <w:rFonts w:ascii="Times New Roman" w:hAnsi="Times New Roman" w:cs="Times New Roman"/>
          <w:sz w:val="24"/>
          <w:szCs w:val="24"/>
          <w:lang w:val="id-ID"/>
        </w:rPr>
        <w:t>Perusahaan yang memberikan kontribusi pengaruh yang paling besar adalah perusahaan ROTI (</w:t>
      </w:r>
      <w:r w:rsidR="00983F43" w:rsidRPr="00983F43">
        <w:rPr>
          <w:rFonts w:asciiTheme="majorHAnsi" w:hAnsiTheme="majorHAnsi" w:cstheme="majorBidi"/>
          <w:lang w:val="id-ID"/>
        </w:rPr>
        <w:t>Nippon Indosari Corpindo Tbk)</w:t>
      </w:r>
      <w:r w:rsidR="00983F43" w:rsidRPr="00983F43">
        <w:rPr>
          <w:rFonts w:ascii="Times New Roman" w:hAnsi="Times New Roman" w:cs="Times New Roman"/>
          <w:sz w:val="24"/>
          <w:szCs w:val="24"/>
          <w:lang w:val="id-ID"/>
        </w:rPr>
        <w:t xml:space="preserve"> dan perusahaan yang memberikan kontribusi yang paling kecil adalah PT ARNA (</w:t>
      </w:r>
      <w:r w:rsidR="00983F43" w:rsidRPr="00983F43">
        <w:rPr>
          <w:rFonts w:asciiTheme="majorHAnsi" w:hAnsiTheme="majorHAnsi" w:cstheme="majorBidi"/>
          <w:lang w:val="id-ID"/>
        </w:rPr>
        <w:t>Arwana Citramulia Tbk)</w:t>
      </w:r>
      <w:r w:rsidR="00983F43">
        <w:rPr>
          <w:rFonts w:asciiTheme="majorHAnsi" w:hAnsiTheme="majorHAnsi" w:cstheme="majorBidi"/>
          <w:lang w:val="id-ID"/>
        </w:rPr>
        <w:t xml:space="preserve">. </w:t>
      </w:r>
      <w:r w:rsidR="00111774">
        <w:rPr>
          <w:rFonts w:asciiTheme="majorHAnsi" w:hAnsiTheme="majorHAnsi" w:cstheme="majorBidi"/>
          <w:lang w:val="id-ID"/>
        </w:rPr>
        <w:t>Temuan penelitian menunjukka perusahaan dengan nilai konstanta yang paling tinggi mampu mengoptimalkan sumber daya raw material sehingga akan meningkatkan income yang jauh lebih baik sebaliknya nilai konstanta yang kecil bahkan negatif harus mengevaluasi kembali pengelolaan raw materialnya agar menghasilkan income yang optimal.</w:t>
      </w:r>
    </w:p>
    <w:p w:rsidR="00983F43" w:rsidRDefault="00983F43" w:rsidP="00A51441">
      <w:pPr>
        <w:spacing w:after="0"/>
        <w:ind w:firstLine="567"/>
        <w:jc w:val="both"/>
        <w:rPr>
          <w:rFonts w:asciiTheme="majorHAnsi" w:hAnsiTheme="majorHAnsi" w:cstheme="majorBidi"/>
          <w:lang w:val="id-ID"/>
        </w:rPr>
      </w:pPr>
      <w:r>
        <w:rPr>
          <w:rFonts w:asciiTheme="majorHAnsi" w:hAnsiTheme="majorHAnsi" w:cstheme="majorBidi"/>
          <w:lang w:val="id-ID"/>
        </w:rPr>
        <w:t xml:space="preserve">Temuan penelitian ini bisa dijadikan acuan dalam </w:t>
      </w:r>
      <w:r w:rsidR="00DA1EA3">
        <w:rPr>
          <w:rFonts w:asciiTheme="majorHAnsi" w:hAnsiTheme="majorHAnsi" w:cstheme="majorBidi"/>
          <w:lang w:val="id-ID"/>
        </w:rPr>
        <w:t xml:space="preserve">menilai raw material agar mampu memberikan kontribusi maksimal terhadap perolehan income setiap perusahaan yang sesuai dengan prinsip syariah. Tentu penelitian ini tidak terlepas dari keterbatasan dan kekurangan baik dari segi variabel variabelnya maupun sampel. Dari regresi data panel ada beberapa perusahaan yang memiliki nilai konstanta yang negatif yang menunjukkan belum optimalnya pengelolaan raw material, berarti perusahaan tersebut harus mengevaluasi pengelolaan raw materialnya agar income perusahaan bisa optimal. </w:t>
      </w:r>
    </w:p>
    <w:p w:rsidR="007C7704" w:rsidRPr="00525AF6" w:rsidRDefault="00DA1EA3" w:rsidP="00A51441">
      <w:pPr>
        <w:spacing w:after="0"/>
        <w:ind w:firstLine="567"/>
        <w:jc w:val="both"/>
        <w:rPr>
          <w:rFonts w:ascii="Times New Roman" w:hAnsi="Times New Roman" w:cs="Times New Roman"/>
          <w:sz w:val="24"/>
          <w:szCs w:val="24"/>
          <w:lang w:val="id-ID"/>
        </w:rPr>
      </w:pPr>
      <w:r>
        <w:rPr>
          <w:rFonts w:asciiTheme="majorHAnsi" w:hAnsiTheme="majorHAnsi" w:cstheme="majorBidi"/>
          <w:lang w:val="id-ID"/>
        </w:rPr>
        <w:t xml:space="preserve">Bagi penelitian selanjutnya yang perlu ditambahkan agar penelitian ini lebih komprehensif tentu jumlah variabel dan sampelnya di tambahkan agar nampak jelas faktor faktor yang mempengaruhi </w:t>
      </w:r>
      <w:r w:rsidR="00F17533">
        <w:rPr>
          <w:rFonts w:asciiTheme="majorHAnsi" w:hAnsiTheme="majorHAnsi" w:cstheme="majorBidi"/>
          <w:lang w:val="id-ID"/>
        </w:rPr>
        <w:t>income suatu perusahaan.</w:t>
      </w:r>
    </w:p>
    <w:p w:rsidR="007C7704" w:rsidRDefault="007C7704" w:rsidP="007C7704">
      <w:pPr>
        <w:autoSpaceDE w:val="0"/>
        <w:autoSpaceDN w:val="0"/>
        <w:adjustRightInd w:val="0"/>
        <w:spacing w:after="0" w:line="360" w:lineRule="auto"/>
        <w:rPr>
          <w:rFonts w:ascii="Times New Roman" w:hAnsi="Times New Roman" w:cs="Times New Roman"/>
          <w:b/>
          <w:bCs/>
          <w:sz w:val="24"/>
          <w:szCs w:val="24"/>
        </w:rPr>
      </w:pPr>
    </w:p>
    <w:p w:rsidR="007C7704" w:rsidRDefault="007C7704" w:rsidP="007C7704">
      <w:pPr>
        <w:jc w:val="center"/>
        <w:rPr>
          <w:rFonts w:asciiTheme="majorBidi" w:hAnsiTheme="majorBidi" w:cstheme="majorBidi"/>
          <w:b/>
          <w:bCs/>
          <w:sz w:val="24"/>
          <w:szCs w:val="24"/>
        </w:rPr>
      </w:pPr>
      <w:r w:rsidRPr="0002490F">
        <w:rPr>
          <w:rFonts w:asciiTheme="majorBidi" w:hAnsiTheme="majorBidi" w:cstheme="majorBidi"/>
          <w:b/>
          <w:bCs/>
          <w:sz w:val="24"/>
          <w:szCs w:val="24"/>
        </w:rPr>
        <w:t>DAFTAR PUSTAKA</w:t>
      </w:r>
    </w:p>
    <w:p w:rsidR="00BC4A6B" w:rsidRPr="00BC4A6B" w:rsidRDefault="007C7704"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00BC4A6B" w:rsidRPr="00BC4A6B">
        <w:rPr>
          <w:rFonts w:ascii="Times New Roman" w:hAnsi="Times New Roman" w:cs="Times New Roman"/>
          <w:noProof/>
          <w:sz w:val="24"/>
          <w:szCs w:val="24"/>
        </w:rPr>
        <w:t xml:space="preserve">Abdul Gani, and Zulia Rifda Daulay. 2021. “Maximizing Income Through Capital, Raw Materials, Labor and Production.” </w:t>
      </w:r>
      <w:r w:rsidR="00BC4A6B" w:rsidRPr="00BC4A6B">
        <w:rPr>
          <w:rFonts w:ascii="Times New Roman" w:hAnsi="Times New Roman" w:cs="Times New Roman"/>
          <w:i/>
          <w:iCs/>
          <w:noProof/>
          <w:sz w:val="24"/>
          <w:szCs w:val="24"/>
        </w:rPr>
        <w:t>International Journal of Science, Technology &amp; Management</w:t>
      </w:r>
      <w:r w:rsidR="00BC4A6B" w:rsidRPr="00BC4A6B">
        <w:rPr>
          <w:rFonts w:ascii="Times New Roman" w:hAnsi="Times New Roman" w:cs="Times New Roman"/>
          <w:noProof/>
          <w:sz w:val="24"/>
          <w:szCs w:val="24"/>
        </w:rPr>
        <w:t xml:space="preserve"> 2 (4): 1058–65. https://doi.org/10.46729/ijstm.v2i4.260.</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lastRenderedPageBreak/>
        <w:t>Airlangga, Menko. 2022. “Industri Manufaktur Indonesia Terus Ekspansif, Diiringi Inflasi Yang Masih Terkendali.” Jakarta. https://ekon.go.id/publikasi/detail/4598/menko-airlangga-industri-manufaktur-indonesia-terus-ekspansif-diiringi-inflasi-yang-masih-terkendali.</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 xml:space="preserve">Andika, Sandi. 2021. “Pengaruh Lokasi Usaha Terhadap Keuntungan (Studi Kasus Toko Pakaian Di Kecamatan Bantan Kabupaten Bengkalis).” </w:t>
      </w:r>
      <w:r w:rsidRPr="00BC4A6B">
        <w:rPr>
          <w:rFonts w:ascii="Times New Roman" w:hAnsi="Times New Roman" w:cs="Times New Roman"/>
          <w:i/>
          <w:iCs/>
          <w:noProof/>
          <w:sz w:val="24"/>
          <w:szCs w:val="24"/>
        </w:rPr>
        <w:t>Magisma: Jurnal Ilmiah Ekonomi Dan Bisnis</w:t>
      </w:r>
      <w:r w:rsidRPr="00BC4A6B">
        <w:rPr>
          <w:rFonts w:ascii="Times New Roman" w:hAnsi="Times New Roman" w:cs="Times New Roman"/>
          <w:noProof/>
          <w:sz w:val="24"/>
          <w:szCs w:val="24"/>
        </w:rPr>
        <w:t xml:space="preserve"> 9 (2): 191–99. https://doi.org/10.35829/magisma.v9i2.182.</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 xml:space="preserve">Andika, Sandi, and Dewi Astini. 2022. “Pengaruh Intellectual Capital Terhadap Profitabilitas Dalam Perspektif Syariah.” </w:t>
      </w:r>
      <w:r w:rsidRPr="00BC4A6B">
        <w:rPr>
          <w:rFonts w:ascii="Times New Roman" w:hAnsi="Times New Roman" w:cs="Times New Roman"/>
          <w:i/>
          <w:iCs/>
          <w:noProof/>
          <w:sz w:val="24"/>
          <w:szCs w:val="24"/>
        </w:rPr>
        <w:t>Ejournal.Stiesyariahbengkalis.Ac.Id</w:t>
      </w:r>
      <w:r w:rsidRPr="00BC4A6B">
        <w:rPr>
          <w:rFonts w:ascii="Times New Roman" w:hAnsi="Times New Roman" w:cs="Times New Roman"/>
          <w:noProof/>
          <w:sz w:val="24"/>
          <w:szCs w:val="24"/>
        </w:rPr>
        <w:t xml:space="preserve"> 2022 (2): 228–44. https://doi.org/10.46367/jas.v6i2.849.</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 xml:space="preserve">Ariputra, I Gusti Ngurah Bagus, and I Ketut Sudiana. 2019. “Effect of Capital, Manpower and Raw Materials on Production and Income of Ukir Kayu Crafts Industry.” </w:t>
      </w:r>
      <w:r w:rsidRPr="00BC4A6B">
        <w:rPr>
          <w:rFonts w:ascii="Times New Roman" w:hAnsi="Times New Roman" w:cs="Times New Roman"/>
          <w:i/>
          <w:iCs/>
          <w:noProof/>
          <w:sz w:val="24"/>
          <w:szCs w:val="24"/>
        </w:rPr>
        <w:t>International Research Journal of Management, IT and Social Sciences</w:t>
      </w:r>
      <w:r w:rsidRPr="00BC4A6B">
        <w:rPr>
          <w:rFonts w:ascii="Times New Roman" w:hAnsi="Times New Roman" w:cs="Times New Roman"/>
          <w:noProof/>
          <w:sz w:val="24"/>
          <w:szCs w:val="24"/>
        </w:rPr>
        <w:t xml:space="preserve"> 6 (5): 261–66. https://doi.org/10.21744/irjmis.v6n5.743.</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 xml:space="preserve">Ayuningtyas, Risma Dyah, and Muhammad Faisal Abdullah. 2021. “Pengaruh Modal, Upah Tenaga Kerja Dan Bahan Baku Terhadap Pendapatan Industri Kerupuk.” </w:t>
      </w:r>
      <w:r w:rsidRPr="00BC4A6B">
        <w:rPr>
          <w:rFonts w:ascii="Times New Roman" w:hAnsi="Times New Roman" w:cs="Times New Roman"/>
          <w:i/>
          <w:iCs/>
          <w:noProof/>
          <w:sz w:val="24"/>
          <w:szCs w:val="24"/>
        </w:rPr>
        <w:t>Jurnal Ilmu Ekonomi JIE</w:t>
      </w:r>
      <w:r w:rsidRPr="00BC4A6B">
        <w:rPr>
          <w:rFonts w:ascii="Times New Roman" w:hAnsi="Times New Roman" w:cs="Times New Roman"/>
          <w:noProof/>
          <w:sz w:val="24"/>
          <w:szCs w:val="24"/>
        </w:rPr>
        <w:t xml:space="preserve"> 5 (4): 642–53. https://doi.org/10.22219/jie.v4i04.17801.</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 xml:space="preserve">Cahyani, utri Dwi, Taufiqurrohman Noor Ridho, and Nama Anjas Asmara. 2023. “PENGARUH MODAL USAHA, BAHAN BAKU, DAN LOKASI USAHA TERHADAP PENDAPATAN (STUDI PADA SENTRA KERAJINAN TOPENG BOPUNG, PATUK, GUNUNG KIDUL).” </w:t>
      </w:r>
      <w:r w:rsidRPr="00BC4A6B">
        <w:rPr>
          <w:rFonts w:ascii="Times New Roman" w:hAnsi="Times New Roman" w:cs="Times New Roman"/>
          <w:i/>
          <w:iCs/>
          <w:noProof/>
          <w:sz w:val="24"/>
          <w:szCs w:val="24"/>
        </w:rPr>
        <w:t>JURNAL EKONOMI INTEGRA</w:t>
      </w:r>
      <w:r w:rsidRPr="00BC4A6B">
        <w:rPr>
          <w:rFonts w:ascii="Times New Roman" w:hAnsi="Times New Roman" w:cs="Times New Roman"/>
          <w:noProof/>
          <w:sz w:val="24"/>
          <w:szCs w:val="24"/>
        </w:rPr>
        <w:t xml:space="preserve"> 13 (1): 1–10. https://doi.org/https://doi.org/10.51195/iga.v13i1.221.</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 xml:space="preserve">Dinda W.R, Prahastiwi, Mohammad Balafif, and Susi Tri Wahyuni. 2021. “Faktor-Faktor Yang Mempengaruhi Pendapatan UMKM Tempe Di Desa Sepande Kecamatan Candi Kabupaten Sidoarjo.” </w:t>
      </w:r>
      <w:r w:rsidRPr="00BC4A6B">
        <w:rPr>
          <w:rFonts w:ascii="Times New Roman" w:hAnsi="Times New Roman" w:cs="Times New Roman"/>
          <w:i/>
          <w:iCs/>
          <w:noProof/>
          <w:sz w:val="24"/>
          <w:szCs w:val="24"/>
        </w:rPr>
        <w:t>Bharanomics</w:t>
      </w:r>
      <w:r w:rsidRPr="00BC4A6B">
        <w:rPr>
          <w:rFonts w:ascii="Times New Roman" w:hAnsi="Times New Roman" w:cs="Times New Roman"/>
          <w:noProof/>
          <w:sz w:val="24"/>
          <w:szCs w:val="24"/>
        </w:rPr>
        <w:t xml:space="preserve"> 2 (1): 47–57. https://doi.org/10.46821/bharanomics.v2i1.190.</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 xml:space="preserve">DSN-MUI. 2020. “Fatwa Dewan Syari’ah Nasional No.135/DSN-MUI/V/2020 Saham.” </w:t>
      </w:r>
      <w:r w:rsidRPr="00BC4A6B">
        <w:rPr>
          <w:rFonts w:ascii="Times New Roman" w:hAnsi="Times New Roman" w:cs="Times New Roman"/>
          <w:i/>
          <w:iCs/>
          <w:noProof/>
          <w:sz w:val="24"/>
          <w:szCs w:val="24"/>
        </w:rPr>
        <w:t>Dewan Syariah Nasional MUI</w:t>
      </w:r>
      <w:r w:rsidRPr="00BC4A6B">
        <w:rPr>
          <w:rFonts w:ascii="Times New Roman" w:hAnsi="Times New Roman" w:cs="Times New Roman"/>
          <w:noProof/>
          <w:sz w:val="24"/>
          <w:szCs w:val="24"/>
        </w:rPr>
        <w:t>, no. 19: 1–18. https://dsnmui.or.id/kategori/fatwa/?s=saham.</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 xml:space="preserve">Fatmawati, Ade Pipit, and Afra Al Mumtahanah. 2022. “Pengaruh Biaya Bahan Baku, Biaya Tenaga Kerja Langsung, Dan Biaya Overhead Pabrik Terhadap Harga Jual Pada Perusahaan Manufaktur Sektor Industri Barang Konsumsi Yang Terdaftar Di Bei.” </w:t>
      </w:r>
      <w:r w:rsidRPr="00BC4A6B">
        <w:rPr>
          <w:rFonts w:ascii="Times New Roman" w:hAnsi="Times New Roman" w:cs="Times New Roman"/>
          <w:i/>
          <w:iCs/>
          <w:noProof/>
          <w:sz w:val="24"/>
          <w:szCs w:val="24"/>
        </w:rPr>
        <w:t>Land Journal</w:t>
      </w:r>
      <w:r w:rsidRPr="00BC4A6B">
        <w:rPr>
          <w:rFonts w:ascii="Times New Roman" w:hAnsi="Times New Roman" w:cs="Times New Roman"/>
          <w:noProof/>
          <w:sz w:val="24"/>
          <w:szCs w:val="24"/>
        </w:rPr>
        <w:t xml:space="preserve"> 3 (1): 60–68. https://doi.org/10.47491/landjournal.v3i1.1749.</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 xml:space="preserve">JAHRANI, MUHAMMAD. 2019. “PENGARUH MODAL, TENAGA KERJA, DAN BAHAN BAKU TERHADAP PENDAPATAN INDUSTRI MEBEL </w:t>
      </w:r>
      <w:r w:rsidRPr="00BC4A6B">
        <w:rPr>
          <w:rFonts w:ascii="Times New Roman" w:hAnsi="Times New Roman" w:cs="Times New Roman"/>
          <w:noProof/>
          <w:sz w:val="24"/>
          <w:szCs w:val="24"/>
        </w:rPr>
        <w:lastRenderedPageBreak/>
        <w:t xml:space="preserve">KAYU DI KOTA BANJARMASIN (Studi Kasus Kelurahan Alalak Tengah Kecamatan Banjarmasin Utara).” </w:t>
      </w:r>
      <w:r w:rsidRPr="00BC4A6B">
        <w:rPr>
          <w:rFonts w:ascii="Times New Roman" w:hAnsi="Times New Roman" w:cs="Times New Roman"/>
          <w:i/>
          <w:iCs/>
          <w:noProof/>
          <w:sz w:val="24"/>
          <w:szCs w:val="24"/>
        </w:rPr>
        <w:t>JIEP: Jurnal Ilmu Ekonomi Dan Pembangunan</w:t>
      </w:r>
      <w:r w:rsidRPr="00BC4A6B">
        <w:rPr>
          <w:rFonts w:ascii="Times New Roman" w:hAnsi="Times New Roman" w:cs="Times New Roman"/>
          <w:noProof/>
          <w:sz w:val="24"/>
          <w:szCs w:val="24"/>
        </w:rPr>
        <w:t xml:space="preserve"> 1 (1): 154–65. https://doi.org/10.20527/jiep.v1i1.1124.</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 xml:space="preserve">Jalaliah, Kumala Wulandari Hilda, and Dumadi. 2022. “Pengaruh Modal Kerja, Tenaga Kerja, Dan Bahan Baku Terhadap Pendapatan UMKM Pabrik Tahu (Studi Empiris UMKM Tahu Kecamatan Banjarharjo Periode Tahun 2019-2021 ).” </w:t>
      </w:r>
      <w:r w:rsidRPr="00BC4A6B">
        <w:rPr>
          <w:rFonts w:ascii="Times New Roman" w:hAnsi="Times New Roman" w:cs="Times New Roman"/>
          <w:i/>
          <w:iCs/>
          <w:noProof/>
          <w:sz w:val="24"/>
          <w:szCs w:val="24"/>
        </w:rPr>
        <w:t>Aurelia: Jurnal Penelitian Dan Pengabdian Masyarakat Indonesia</w:t>
      </w:r>
      <w:r w:rsidRPr="00BC4A6B">
        <w:rPr>
          <w:rFonts w:ascii="Times New Roman" w:hAnsi="Times New Roman" w:cs="Times New Roman"/>
          <w:noProof/>
          <w:sz w:val="24"/>
          <w:szCs w:val="24"/>
        </w:rPr>
        <w:t xml:space="preserve"> 1 (1): 68–78.</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Muhammad Rapii, Agus Riswanto, Lia Febriani. 2023. “ANALISIS FAKTOR-FAKTOR YANG MEMPENGARUHI PENDAPATAN UMKM PADA MASA PANDEMI COVID-19 PENDAHULUAN Usaha Mikro , Kecil , Dan Menengah ( UMKM ) Merupakan Usaha Produktif Milik Perorangan Atau Badan Yang Memenuhi Kriteria Sebagai Usaha Mikro , Kecil , Dan Mene” 5 (1): 42–50.</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 xml:space="preserve">Nayaka, Komang Widya, and I Nengah Kartika. 2018. “Pengaruh Modal, Tenaga Kerja Dan Bahan Baku Terhadap Pendapatan Pengusaha Industri Sanggah Di Kecamatan Mengwi.” </w:t>
      </w:r>
      <w:r w:rsidRPr="00BC4A6B">
        <w:rPr>
          <w:rFonts w:ascii="Times New Roman" w:hAnsi="Times New Roman" w:cs="Times New Roman"/>
          <w:i/>
          <w:iCs/>
          <w:noProof/>
          <w:sz w:val="24"/>
          <w:szCs w:val="24"/>
        </w:rPr>
        <w:t>E-Jurnal Ekonomi Dan Bisnis Universitas Udayana</w:t>
      </w:r>
      <w:r w:rsidRPr="00BC4A6B">
        <w:rPr>
          <w:rFonts w:ascii="Times New Roman" w:hAnsi="Times New Roman" w:cs="Times New Roman"/>
          <w:noProof/>
          <w:sz w:val="24"/>
          <w:szCs w:val="24"/>
        </w:rPr>
        <w:t xml:space="preserve"> 8: 1927. https://doi.org/10.24843/eeb.2018.v07.i08.p01.</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 xml:space="preserve">Pudjowati, J., S.T. Wahyuni, P. Astuti, and W.A. Putra. 2020. “The Availability of Raw Materials and Manpower and Its Influence on Increased Income of Rattan Industry Craftsmen in Biyodo Hamlet, Gresik.” </w:t>
      </w:r>
      <w:r w:rsidRPr="00BC4A6B">
        <w:rPr>
          <w:rFonts w:ascii="Times New Roman" w:hAnsi="Times New Roman" w:cs="Times New Roman"/>
          <w:i/>
          <w:iCs/>
          <w:noProof/>
          <w:sz w:val="24"/>
          <w:szCs w:val="24"/>
        </w:rPr>
        <w:t>Russian Journal of Agricultural and Socio-Economic Sciences</w:t>
      </w:r>
      <w:r w:rsidRPr="00BC4A6B">
        <w:rPr>
          <w:rFonts w:ascii="Times New Roman" w:hAnsi="Times New Roman" w:cs="Times New Roman"/>
          <w:noProof/>
          <w:sz w:val="24"/>
          <w:szCs w:val="24"/>
        </w:rPr>
        <w:t xml:space="preserve"> 97 (1): 88–93. https://doi.org/10.18551/rjoas.2020-01.11.</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 xml:space="preserve">Puspa, Leonora. 2022. “Pengaruh Modal, Tenaga Kerja Dan Bahan Baku Terhadap Tingkat Pendapatan Industri Pada Home Industri Nelis Bakery Di Kabupaten Merauke.” </w:t>
      </w:r>
      <w:r w:rsidRPr="00BC4A6B">
        <w:rPr>
          <w:rFonts w:ascii="Times New Roman" w:hAnsi="Times New Roman" w:cs="Times New Roman"/>
          <w:i/>
          <w:iCs/>
          <w:noProof/>
          <w:sz w:val="24"/>
          <w:szCs w:val="24"/>
        </w:rPr>
        <w:t>SEIKO: Journal of Management &amp; Business</w:t>
      </w:r>
      <w:r w:rsidRPr="00BC4A6B">
        <w:rPr>
          <w:rFonts w:ascii="Times New Roman" w:hAnsi="Times New Roman" w:cs="Times New Roman"/>
          <w:noProof/>
          <w:sz w:val="24"/>
          <w:szCs w:val="24"/>
        </w:rPr>
        <w:t xml:space="preserve"> 5 (1): 415–21.</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szCs w:val="24"/>
        </w:rPr>
      </w:pPr>
      <w:r w:rsidRPr="00BC4A6B">
        <w:rPr>
          <w:rFonts w:ascii="Times New Roman" w:hAnsi="Times New Roman" w:cs="Times New Roman"/>
          <w:noProof/>
          <w:sz w:val="24"/>
          <w:szCs w:val="24"/>
        </w:rPr>
        <w:t>Siti JAENAB, Yuldi MILE, JURANA, JAMALUDDIN, MUSTAMIN. 2020. “THE EFFECT OF RAW MATERIAL COSTS AND PROMOTIONAL COSTS ON SALES VOLUME” 2283: 114–23.</w:t>
      </w:r>
    </w:p>
    <w:p w:rsidR="00BC4A6B" w:rsidRPr="00BC4A6B" w:rsidRDefault="00BC4A6B" w:rsidP="00BC4A6B">
      <w:pPr>
        <w:widowControl w:val="0"/>
        <w:autoSpaceDE w:val="0"/>
        <w:autoSpaceDN w:val="0"/>
        <w:adjustRightInd w:val="0"/>
        <w:spacing w:line="240" w:lineRule="auto"/>
        <w:ind w:left="480" w:hanging="480"/>
        <w:rPr>
          <w:rFonts w:ascii="Times New Roman" w:hAnsi="Times New Roman" w:cs="Times New Roman"/>
          <w:noProof/>
          <w:sz w:val="24"/>
        </w:rPr>
      </w:pPr>
      <w:r w:rsidRPr="00BC4A6B">
        <w:rPr>
          <w:rFonts w:ascii="Times New Roman" w:hAnsi="Times New Roman" w:cs="Times New Roman"/>
          <w:noProof/>
          <w:sz w:val="24"/>
          <w:szCs w:val="24"/>
        </w:rPr>
        <w:t xml:space="preserve">Tungga Dangin, I Gede Ari Bona, and A.A.I.N. Marhaeni. 2019. “Faktor-Faktor Produksi Yang Mempengaruhi Pendapatan Pengerajin Pada Industri Kerajinan Kulit Di Kabupaten Badung.” </w:t>
      </w:r>
      <w:r w:rsidRPr="00BC4A6B">
        <w:rPr>
          <w:rFonts w:ascii="Times New Roman" w:hAnsi="Times New Roman" w:cs="Times New Roman"/>
          <w:i/>
          <w:iCs/>
          <w:noProof/>
          <w:sz w:val="24"/>
          <w:szCs w:val="24"/>
        </w:rPr>
        <w:t>E-Jurnal Ekonomi Dan Bisnis Universitas Udayana</w:t>
      </w:r>
      <w:r w:rsidRPr="00BC4A6B">
        <w:rPr>
          <w:rFonts w:ascii="Times New Roman" w:hAnsi="Times New Roman" w:cs="Times New Roman"/>
          <w:noProof/>
          <w:sz w:val="24"/>
          <w:szCs w:val="24"/>
        </w:rPr>
        <w:t xml:space="preserve"> 7: 681. https://doi.org/10.24843/eeb.2019.v08.i07.p02.</w:t>
      </w:r>
    </w:p>
    <w:p w:rsidR="007C7704" w:rsidRPr="00DA2F6C" w:rsidRDefault="007C7704" w:rsidP="00BC4A6B">
      <w:pPr>
        <w:widowControl w:val="0"/>
        <w:autoSpaceDE w:val="0"/>
        <w:autoSpaceDN w:val="0"/>
        <w:adjustRightInd w:val="0"/>
        <w:spacing w:line="240" w:lineRule="auto"/>
        <w:ind w:left="480" w:hanging="480"/>
        <w:rPr>
          <w:lang w:val="id-ID"/>
        </w:rPr>
      </w:pPr>
      <w:r>
        <w:rPr>
          <w:rFonts w:asciiTheme="majorBidi" w:hAnsiTheme="majorBidi" w:cstheme="majorBidi"/>
          <w:b/>
          <w:bCs/>
          <w:sz w:val="24"/>
          <w:szCs w:val="24"/>
        </w:rPr>
        <w:fldChar w:fldCharType="end"/>
      </w:r>
    </w:p>
    <w:p w:rsidR="007C7704" w:rsidRPr="00DA2F6C" w:rsidRDefault="007C7704" w:rsidP="007C7704">
      <w:pPr>
        <w:jc w:val="both"/>
        <w:rPr>
          <w:lang w:val="id-ID"/>
        </w:rPr>
      </w:pPr>
    </w:p>
    <w:p w:rsidR="007C7704" w:rsidRPr="00DA2F6C" w:rsidRDefault="007C7704" w:rsidP="007C7704">
      <w:pPr>
        <w:autoSpaceDE w:val="0"/>
        <w:autoSpaceDN w:val="0"/>
        <w:adjustRightInd w:val="0"/>
        <w:spacing w:after="0" w:line="360" w:lineRule="auto"/>
        <w:rPr>
          <w:rFonts w:ascii="Times New Roman" w:hAnsi="Times New Roman" w:cs="Times New Roman"/>
          <w:b/>
          <w:bCs/>
          <w:sz w:val="24"/>
          <w:szCs w:val="24"/>
          <w:lang w:val="id-ID"/>
        </w:rPr>
      </w:pPr>
    </w:p>
    <w:p w:rsidR="007C7704" w:rsidRPr="00DA2F6C" w:rsidRDefault="007C7704" w:rsidP="005402AA">
      <w:pPr>
        <w:jc w:val="center"/>
        <w:rPr>
          <w:lang w:val="id-ID"/>
        </w:rPr>
      </w:pPr>
    </w:p>
    <w:sectPr w:rsidR="007C7704" w:rsidRPr="00DA2F6C" w:rsidSect="00D7715C">
      <w:footerReference w:type="default" r:id="rId13"/>
      <w:pgSz w:w="12240" w:h="15840" w:code="1"/>
      <w:pgMar w:top="1701" w:right="1701" w:bottom="1702"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147" w:rsidRDefault="00367147" w:rsidP="007C7704">
      <w:pPr>
        <w:spacing w:after="0" w:line="240" w:lineRule="auto"/>
      </w:pPr>
      <w:r>
        <w:separator/>
      </w:r>
    </w:p>
  </w:endnote>
  <w:endnote w:type="continuationSeparator" w:id="0">
    <w:p w:rsidR="00367147" w:rsidRDefault="00367147" w:rsidP="007C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402850"/>
      <w:docPartObj>
        <w:docPartGallery w:val="Page Numbers (Bottom of Page)"/>
        <w:docPartUnique/>
      </w:docPartObj>
    </w:sdtPr>
    <w:sdtEndPr>
      <w:rPr>
        <w:noProof/>
      </w:rPr>
    </w:sdtEndPr>
    <w:sdtContent>
      <w:p w:rsidR="00B1013C" w:rsidRDefault="00B1013C">
        <w:pPr>
          <w:pStyle w:val="Footer"/>
          <w:jc w:val="right"/>
        </w:pPr>
        <w:r>
          <w:fldChar w:fldCharType="begin"/>
        </w:r>
        <w:r>
          <w:instrText xml:space="preserve"> PAGE   \* MERGEFORMAT </w:instrText>
        </w:r>
        <w:r>
          <w:fldChar w:fldCharType="separate"/>
        </w:r>
        <w:r w:rsidR="00BC4A6B">
          <w:rPr>
            <w:noProof/>
          </w:rPr>
          <w:t>12</w:t>
        </w:r>
        <w:r>
          <w:rPr>
            <w:noProof/>
          </w:rPr>
          <w:fldChar w:fldCharType="end"/>
        </w:r>
      </w:p>
    </w:sdtContent>
  </w:sdt>
  <w:p w:rsidR="00B1013C" w:rsidRDefault="00B10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147" w:rsidRDefault="00367147" w:rsidP="007C7704">
      <w:pPr>
        <w:spacing w:after="0" w:line="240" w:lineRule="auto"/>
      </w:pPr>
      <w:r>
        <w:separator/>
      </w:r>
    </w:p>
  </w:footnote>
  <w:footnote w:type="continuationSeparator" w:id="0">
    <w:p w:rsidR="00367147" w:rsidRDefault="00367147" w:rsidP="007C77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94F76"/>
    <w:multiLevelType w:val="hybridMultilevel"/>
    <w:tmpl w:val="02F850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89369A"/>
    <w:multiLevelType w:val="hybridMultilevel"/>
    <w:tmpl w:val="71B6CD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FA43806"/>
    <w:multiLevelType w:val="hybridMultilevel"/>
    <w:tmpl w:val="2968CD0A"/>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640F68"/>
    <w:multiLevelType w:val="hybridMultilevel"/>
    <w:tmpl w:val="F35827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5905844"/>
    <w:multiLevelType w:val="hybridMultilevel"/>
    <w:tmpl w:val="FE5A7B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7F51D26"/>
    <w:multiLevelType w:val="hybridMultilevel"/>
    <w:tmpl w:val="9A9E49EA"/>
    <w:lvl w:ilvl="0" w:tplc="1C2AC0FA">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76E3721"/>
    <w:multiLevelType w:val="hybridMultilevel"/>
    <w:tmpl w:val="E2C2D2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85A5B36"/>
    <w:multiLevelType w:val="hybridMultilevel"/>
    <w:tmpl w:val="827427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2AA"/>
    <w:rsid w:val="0000043F"/>
    <w:rsid w:val="000017D4"/>
    <w:rsid w:val="00001EC6"/>
    <w:rsid w:val="00004221"/>
    <w:rsid w:val="00036115"/>
    <w:rsid w:val="000427E5"/>
    <w:rsid w:val="000478BB"/>
    <w:rsid w:val="00061DFD"/>
    <w:rsid w:val="00073F44"/>
    <w:rsid w:val="00092CF0"/>
    <w:rsid w:val="0009715D"/>
    <w:rsid w:val="000B5813"/>
    <w:rsid w:val="000B7AA1"/>
    <w:rsid w:val="000D65A2"/>
    <w:rsid w:val="000D673D"/>
    <w:rsid w:val="000E39FF"/>
    <w:rsid w:val="000E66CE"/>
    <w:rsid w:val="000F624F"/>
    <w:rsid w:val="00111774"/>
    <w:rsid w:val="00116AAB"/>
    <w:rsid w:val="001172A4"/>
    <w:rsid w:val="0013040A"/>
    <w:rsid w:val="001562DE"/>
    <w:rsid w:val="001857DC"/>
    <w:rsid w:val="001947E5"/>
    <w:rsid w:val="001D4F3D"/>
    <w:rsid w:val="001E31A6"/>
    <w:rsid w:val="001F2036"/>
    <w:rsid w:val="00203C26"/>
    <w:rsid w:val="00237FFB"/>
    <w:rsid w:val="00245BD6"/>
    <w:rsid w:val="002500CB"/>
    <w:rsid w:val="00252DE0"/>
    <w:rsid w:val="002822F4"/>
    <w:rsid w:val="00295855"/>
    <w:rsid w:val="002A4D67"/>
    <w:rsid w:val="002A601B"/>
    <w:rsid w:val="002A6A74"/>
    <w:rsid w:val="002B06C3"/>
    <w:rsid w:val="002B7C44"/>
    <w:rsid w:val="002C173C"/>
    <w:rsid w:val="002F2DCD"/>
    <w:rsid w:val="002F620F"/>
    <w:rsid w:val="002F7F27"/>
    <w:rsid w:val="003101DA"/>
    <w:rsid w:val="00315A8B"/>
    <w:rsid w:val="00315BD5"/>
    <w:rsid w:val="003169E0"/>
    <w:rsid w:val="003320FD"/>
    <w:rsid w:val="00333860"/>
    <w:rsid w:val="0033769B"/>
    <w:rsid w:val="00355B51"/>
    <w:rsid w:val="00364B69"/>
    <w:rsid w:val="00365E4C"/>
    <w:rsid w:val="00367147"/>
    <w:rsid w:val="00376E92"/>
    <w:rsid w:val="003A73AD"/>
    <w:rsid w:val="003D1520"/>
    <w:rsid w:val="003D65FE"/>
    <w:rsid w:val="003D66F7"/>
    <w:rsid w:val="003E57DB"/>
    <w:rsid w:val="003F70CF"/>
    <w:rsid w:val="0041457C"/>
    <w:rsid w:val="00423758"/>
    <w:rsid w:val="004323DD"/>
    <w:rsid w:val="00444118"/>
    <w:rsid w:val="004455A6"/>
    <w:rsid w:val="00452B0E"/>
    <w:rsid w:val="00453141"/>
    <w:rsid w:val="004579D4"/>
    <w:rsid w:val="00474F20"/>
    <w:rsid w:val="00482F63"/>
    <w:rsid w:val="004947DC"/>
    <w:rsid w:val="004A01C8"/>
    <w:rsid w:val="004B6E8F"/>
    <w:rsid w:val="004D2DF1"/>
    <w:rsid w:val="004D48E6"/>
    <w:rsid w:val="004E50E3"/>
    <w:rsid w:val="004F06B8"/>
    <w:rsid w:val="004F3BA7"/>
    <w:rsid w:val="005051F6"/>
    <w:rsid w:val="0051234A"/>
    <w:rsid w:val="00523B49"/>
    <w:rsid w:val="00532DF8"/>
    <w:rsid w:val="00533A61"/>
    <w:rsid w:val="005402AA"/>
    <w:rsid w:val="005424BD"/>
    <w:rsid w:val="00545C0B"/>
    <w:rsid w:val="00553759"/>
    <w:rsid w:val="005619F3"/>
    <w:rsid w:val="00582DB0"/>
    <w:rsid w:val="00585E76"/>
    <w:rsid w:val="00591282"/>
    <w:rsid w:val="0059554F"/>
    <w:rsid w:val="005B0ECF"/>
    <w:rsid w:val="005B36B7"/>
    <w:rsid w:val="005B4A77"/>
    <w:rsid w:val="005B757E"/>
    <w:rsid w:val="005D24A8"/>
    <w:rsid w:val="005D4E8E"/>
    <w:rsid w:val="005F77A6"/>
    <w:rsid w:val="00600372"/>
    <w:rsid w:val="0061609A"/>
    <w:rsid w:val="00645219"/>
    <w:rsid w:val="00683CF4"/>
    <w:rsid w:val="00693454"/>
    <w:rsid w:val="0069392B"/>
    <w:rsid w:val="00695B4E"/>
    <w:rsid w:val="006A34B4"/>
    <w:rsid w:val="006A4BE3"/>
    <w:rsid w:val="006B79FC"/>
    <w:rsid w:val="006C78D6"/>
    <w:rsid w:val="006D33D9"/>
    <w:rsid w:val="006E7440"/>
    <w:rsid w:val="006F5DEB"/>
    <w:rsid w:val="007065C7"/>
    <w:rsid w:val="00711A9E"/>
    <w:rsid w:val="0071639D"/>
    <w:rsid w:val="00717920"/>
    <w:rsid w:val="00720606"/>
    <w:rsid w:val="007208FD"/>
    <w:rsid w:val="007235C8"/>
    <w:rsid w:val="00724D39"/>
    <w:rsid w:val="00732473"/>
    <w:rsid w:val="00737184"/>
    <w:rsid w:val="0074483D"/>
    <w:rsid w:val="0074499C"/>
    <w:rsid w:val="00767715"/>
    <w:rsid w:val="00770DB4"/>
    <w:rsid w:val="00775714"/>
    <w:rsid w:val="00775C99"/>
    <w:rsid w:val="007862D4"/>
    <w:rsid w:val="00787370"/>
    <w:rsid w:val="007B4A24"/>
    <w:rsid w:val="007C30A3"/>
    <w:rsid w:val="007C5847"/>
    <w:rsid w:val="007C614A"/>
    <w:rsid w:val="007C7704"/>
    <w:rsid w:val="007E2BD0"/>
    <w:rsid w:val="007E2D73"/>
    <w:rsid w:val="007F2311"/>
    <w:rsid w:val="007F2D36"/>
    <w:rsid w:val="007F372D"/>
    <w:rsid w:val="007F38A6"/>
    <w:rsid w:val="00802608"/>
    <w:rsid w:val="00803091"/>
    <w:rsid w:val="00811A18"/>
    <w:rsid w:val="00817128"/>
    <w:rsid w:val="00821A4A"/>
    <w:rsid w:val="00856518"/>
    <w:rsid w:val="00857147"/>
    <w:rsid w:val="008704D8"/>
    <w:rsid w:val="008737BC"/>
    <w:rsid w:val="0088141B"/>
    <w:rsid w:val="008A5295"/>
    <w:rsid w:val="008B5E5D"/>
    <w:rsid w:val="008C0C7F"/>
    <w:rsid w:val="008C2DDD"/>
    <w:rsid w:val="008E6175"/>
    <w:rsid w:val="008F3946"/>
    <w:rsid w:val="008F405F"/>
    <w:rsid w:val="009019D8"/>
    <w:rsid w:val="00922BA3"/>
    <w:rsid w:val="00923703"/>
    <w:rsid w:val="00927752"/>
    <w:rsid w:val="00930465"/>
    <w:rsid w:val="00937460"/>
    <w:rsid w:val="009543E7"/>
    <w:rsid w:val="00957EB4"/>
    <w:rsid w:val="00960641"/>
    <w:rsid w:val="00983F43"/>
    <w:rsid w:val="009A2BF2"/>
    <w:rsid w:val="009A61A2"/>
    <w:rsid w:val="009B1408"/>
    <w:rsid w:val="009B7DD3"/>
    <w:rsid w:val="009C3563"/>
    <w:rsid w:val="009E014D"/>
    <w:rsid w:val="009F6547"/>
    <w:rsid w:val="009F6B6A"/>
    <w:rsid w:val="00A02575"/>
    <w:rsid w:val="00A039C2"/>
    <w:rsid w:val="00A0730F"/>
    <w:rsid w:val="00A21B4F"/>
    <w:rsid w:val="00A271EC"/>
    <w:rsid w:val="00A510E0"/>
    <w:rsid w:val="00A51441"/>
    <w:rsid w:val="00A572FC"/>
    <w:rsid w:val="00A71236"/>
    <w:rsid w:val="00A769FD"/>
    <w:rsid w:val="00A80DA9"/>
    <w:rsid w:val="00A825AA"/>
    <w:rsid w:val="00A8296F"/>
    <w:rsid w:val="00AB0318"/>
    <w:rsid w:val="00AB20C5"/>
    <w:rsid w:val="00AD0771"/>
    <w:rsid w:val="00AE2F75"/>
    <w:rsid w:val="00AE66EC"/>
    <w:rsid w:val="00AF260E"/>
    <w:rsid w:val="00AF69F6"/>
    <w:rsid w:val="00B05DA7"/>
    <w:rsid w:val="00B07F1B"/>
    <w:rsid w:val="00B1013C"/>
    <w:rsid w:val="00B10974"/>
    <w:rsid w:val="00B11366"/>
    <w:rsid w:val="00B127BF"/>
    <w:rsid w:val="00B2255B"/>
    <w:rsid w:val="00B2392E"/>
    <w:rsid w:val="00B3410C"/>
    <w:rsid w:val="00B518B0"/>
    <w:rsid w:val="00B60922"/>
    <w:rsid w:val="00B66528"/>
    <w:rsid w:val="00B70DFF"/>
    <w:rsid w:val="00B75328"/>
    <w:rsid w:val="00B7737C"/>
    <w:rsid w:val="00B945F7"/>
    <w:rsid w:val="00BA5DB3"/>
    <w:rsid w:val="00BB4D0B"/>
    <w:rsid w:val="00BC4A6B"/>
    <w:rsid w:val="00BD656E"/>
    <w:rsid w:val="00BE24FB"/>
    <w:rsid w:val="00C12649"/>
    <w:rsid w:val="00C14857"/>
    <w:rsid w:val="00C165B6"/>
    <w:rsid w:val="00C16A7F"/>
    <w:rsid w:val="00C21E99"/>
    <w:rsid w:val="00C24F26"/>
    <w:rsid w:val="00C35115"/>
    <w:rsid w:val="00C368A6"/>
    <w:rsid w:val="00C42007"/>
    <w:rsid w:val="00C62FAF"/>
    <w:rsid w:val="00C66B21"/>
    <w:rsid w:val="00CC586F"/>
    <w:rsid w:val="00CC69CC"/>
    <w:rsid w:val="00CD12EB"/>
    <w:rsid w:val="00CF1203"/>
    <w:rsid w:val="00D00E62"/>
    <w:rsid w:val="00D0237C"/>
    <w:rsid w:val="00D02A79"/>
    <w:rsid w:val="00D11ECB"/>
    <w:rsid w:val="00D15C3D"/>
    <w:rsid w:val="00D166FC"/>
    <w:rsid w:val="00D21414"/>
    <w:rsid w:val="00D273F0"/>
    <w:rsid w:val="00D27447"/>
    <w:rsid w:val="00D31130"/>
    <w:rsid w:val="00D43763"/>
    <w:rsid w:val="00D62798"/>
    <w:rsid w:val="00D7715C"/>
    <w:rsid w:val="00D85DA6"/>
    <w:rsid w:val="00D9364F"/>
    <w:rsid w:val="00DA1EA3"/>
    <w:rsid w:val="00DA2617"/>
    <w:rsid w:val="00DA2F6C"/>
    <w:rsid w:val="00DA6A0F"/>
    <w:rsid w:val="00DA742D"/>
    <w:rsid w:val="00DB3D87"/>
    <w:rsid w:val="00DC2F64"/>
    <w:rsid w:val="00DC3B4E"/>
    <w:rsid w:val="00DC4384"/>
    <w:rsid w:val="00DF39DF"/>
    <w:rsid w:val="00E042CE"/>
    <w:rsid w:val="00E17094"/>
    <w:rsid w:val="00E176DF"/>
    <w:rsid w:val="00E3527C"/>
    <w:rsid w:val="00E360C5"/>
    <w:rsid w:val="00E414EE"/>
    <w:rsid w:val="00E41912"/>
    <w:rsid w:val="00E43553"/>
    <w:rsid w:val="00E524A3"/>
    <w:rsid w:val="00E61BDF"/>
    <w:rsid w:val="00E64E7B"/>
    <w:rsid w:val="00E65707"/>
    <w:rsid w:val="00E700CC"/>
    <w:rsid w:val="00E71168"/>
    <w:rsid w:val="00E8021E"/>
    <w:rsid w:val="00E869DE"/>
    <w:rsid w:val="00E923FC"/>
    <w:rsid w:val="00EB7C3B"/>
    <w:rsid w:val="00EC0026"/>
    <w:rsid w:val="00EF16A8"/>
    <w:rsid w:val="00F17533"/>
    <w:rsid w:val="00F20475"/>
    <w:rsid w:val="00F22694"/>
    <w:rsid w:val="00F30040"/>
    <w:rsid w:val="00F30A55"/>
    <w:rsid w:val="00F3141B"/>
    <w:rsid w:val="00F429BB"/>
    <w:rsid w:val="00F845C4"/>
    <w:rsid w:val="00FB389A"/>
    <w:rsid w:val="00FC20A9"/>
    <w:rsid w:val="00FD4B0D"/>
    <w:rsid w:val="00FD718C"/>
    <w:rsid w:val="00FE0DFC"/>
    <w:rsid w:val="00FE74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C77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770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C7704"/>
    <w:rPr>
      <w:color w:val="0000FF" w:themeColor="hyperlink"/>
      <w:u w:val="single"/>
    </w:rPr>
  </w:style>
  <w:style w:type="paragraph" w:styleId="NoSpacing">
    <w:name w:val="No Spacing"/>
    <w:uiPriority w:val="1"/>
    <w:qFormat/>
    <w:rsid w:val="007C7704"/>
    <w:pPr>
      <w:spacing w:after="0" w:line="240" w:lineRule="auto"/>
    </w:pPr>
    <w:rPr>
      <w:lang w:val="id-ID"/>
    </w:rPr>
  </w:style>
  <w:style w:type="paragraph" w:styleId="ListParagraph">
    <w:name w:val="List Paragraph"/>
    <w:basedOn w:val="Normal"/>
    <w:uiPriority w:val="34"/>
    <w:qFormat/>
    <w:rsid w:val="007C7704"/>
    <w:pPr>
      <w:ind w:left="720"/>
      <w:contextualSpacing/>
    </w:pPr>
    <w:rPr>
      <w:rFonts w:eastAsiaTheme="minorEastAsia"/>
    </w:rPr>
  </w:style>
  <w:style w:type="paragraph" w:styleId="Header">
    <w:name w:val="header"/>
    <w:basedOn w:val="Normal"/>
    <w:link w:val="HeaderChar"/>
    <w:uiPriority w:val="99"/>
    <w:unhideWhenUsed/>
    <w:rsid w:val="007C7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704"/>
  </w:style>
  <w:style w:type="paragraph" w:styleId="Footer">
    <w:name w:val="footer"/>
    <w:basedOn w:val="Normal"/>
    <w:link w:val="FooterChar"/>
    <w:uiPriority w:val="99"/>
    <w:unhideWhenUsed/>
    <w:rsid w:val="007C7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704"/>
  </w:style>
  <w:style w:type="paragraph" w:styleId="HTMLPreformatted">
    <w:name w:val="HTML Preformatted"/>
    <w:basedOn w:val="Normal"/>
    <w:link w:val="HTMLPreformattedChar"/>
    <w:uiPriority w:val="99"/>
    <w:unhideWhenUsed/>
    <w:rsid w:val="00445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55A6"/>
    <w:rPr>
      <w:rFonts w:ascii="Courier New" w:eastAsia="Times New Roman" w:hAnsi="Courier New" w:cs="Courier New"/>
      <w:sz w:val="20"/>
      <w:szCs w:val="20"/>
    </w:rPr>
  </w:style>
  <w:style w:type="character" w:customStyle="1" w:styleId="y2iqfc">
    <w:name w:val="y2iqfc"/>
    <w:basedOn w:val="DefaultParagraphFont"/>
    <w:rsid w:val="004455A6"/>
  </w:style>
  <w:style w:type="character" w:customStyle="1" w:styleId="markedcontent">
    <w:name w:val="markedcontent"/>
    <w:basedOn w:val="DefaultParagraphFont"/>
    <w:rsid w:val="00930465"/>
  </w:style>
  <w:style w:type="paragraph" w:styleId="BalloonText">
    <w:name w:val="Balloon Text"/>
    <w:basedOn w:val="Normal"/>
    <w:link w:val="BalloonTextChar"/>
    <w:uiPriority w:val="99"/>
    <w:semiHidden/>
    <w:unhideWhenUsed/>
    <w:rsid w:val="00116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AAB"/>
    <w:rPr>
      <w:rFonts w:ascii="Tahoma" w:hAnsi="Tahoma" w:cs="Tahoma"/>
      <w:sz w:val="16"/>
      <w:szCs w:val="16"/>
    </w:rPr>
  </w:style>
  <w:style w:type="table" w:styleId="TableGrid">
    <w:name w:val="Table Grid"/>
    <w:basedOn w:val="TableNormal"/>
    <w:uiPriority w:val="59"/>
    <w:rsid w:val="00D6279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355B5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semiHidden/>
    <w:unhideWhenUsed/>
    <w:rsid w:val="00DA6A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A0F"/>
    <w:rPr>
      <w:sz w:val="20"/>
      <w:szCs w:val="20"/>
    </w:rPr>
  </w:style>
  <w:style w:type="character" w:styleId="FootnoteReference">
    <w:name w:val="footnote reference"/>
    <w:basedOn w:val="DefaultParagraphFont"/>
    <w:uiPriority w:val="99"/>
    <w:semiHidden/>
    <w:unhideWhenUsed/>
    <w:rsid w:val="00DA6A0F"/>
    <w:rPr>
      <w:vertAlign w:val="superscript"/>
    </w:rPr>
  </w:style>
  <w:style w:type="table" w:styleId="LightShading">
    <w:name w:val="Light Shading"/>
    <w:basedOn w:val="TableNormal"/>
    <w:uiPriority w:val="60"/>
    <w:rsid w:val="004323D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C77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770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C7704"/>
    <w:rPr>
      <w:color w:val="0000FF" w:themeColor="hyperlink"/>
      <w:u w:val="single"/>
    </w:rPr>
  </w:style>
  <w:style w:type="paragraph" w:styleId="NoSpacing">
    <w:name w:val="No Spacing"/>
    <w:uiPriority w:val="1"/>
    <w:qFormat/>
    <w:rsid w:val="007C7704"/>
    <w:pPr>
      <w:spacing w:after="0" w:line="240" w:lineRule="auto"/>
    </w:pPr>
    <w:rPr>
      <w:lang w:val="id-ID"/>
    </w:rPr>
  </w:style>
  <w:style w:type="paragraph" w:styleId="ListParagraph">
    <w:name w:val="List Paragraph"/>
    <w:basedOn w:val="Normal"/>
    <w:uiPriority w:val="34"/>
    <w:qFormat/>
    <w:rsid w:val="007C7704"/>
    <w:pPr>
      <w:ind w:left="720"/>
      <w:contextualSpacing/>
    </w:pPr>
    <w:rPr>
      <w:rFonts w:eastAsiaTheme="minorEastAsia"/>
    </w:rPr>
  </w:style>
  <w:style w:type="paragraph" w:styleId="Header">
    <w:name w:val="header"/>
    <w:basedOn w:val="Normal"/>
    <w:link w:val="HeaderChar"/>
    <w:uiPriority w:val="99"/>
    <w:unhideWhenUsed/>
    <w:rsid w:val="007C7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704"/>
  </w:style>
  <w:style w:type="paragraph" w:styleId="Footer">
    <w:name w:val="footer"/>
    <w:basedOn w:val="Normal"/>
    <w:link w:val="FooterChar"/>
    <w:uiPriority w:val="99"/>
    <w:unhideWhenUsed/>
    <w:rsid w:val="007C7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704"/>
  </w:style>
  <w:style w:type="paragraph" w:styleId="HTMLPreformatted">
    <w:name w:val="HTML Preformatted"/>
    <w:basedOn w:val="Normal"/>
    <w:link w:val="HTMLPreformattedChar"/>
    <w:uiPriority w:val="99"/>
    <w:unhideWhenUsed/>
    <w:rsid w:val="00445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55A6"/>
    <w:rPr>
      <w:rFonts w:ascii="Courier New" w:eastAsia="Times New Roman" w:hAnsi="Courier New" w:cs="Courier New"/>
      <w:sz w:val="20"/>
      <w:szCs w:val="20"/>
    </w:rPr>
  </w:style>
  <w:style w:type="character" w:customStyle="1" w:styleId="y2iqfc">
    <w:name w:val="y2iqfc"/>
    <w:basedOn w:val="DefaultParagraphFont"/>
    <w:rsid w:val="004455A6"/>
  </w:style>
  <w:style w:type="character" w:customStyle="1" w:styleId="markedcontent">
    <w:name w:val="markedcontent"/>
    <w:basedOn w:val="DefaultParagraphFont"/>
    <w:rsid w:val="00930465"/>
  </w:style>
  <w:style w:type="paragraph" w:styleId="BalloonText">
    <w:name w:val="Balloon Text"/>
    <w:basedOn w:val="Normal"/>
    <w:link w:val="BalloonTextChar"/>
    <w:uiPriority w:val="99"/>
    <w:semiHidden/>
    <w:unhideWhenUsed/>
    <w:rsid w:val="00116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AAB"/>
    <w:rPr>
      <w:rFonts w:ascii="Tahoma" w:hAnsi="Tahoma" w:cs="Tahoma"/>
      <w:sz w:val="16"/>
      <w:szCs w:val="16"/>
    </w:rPr>
  </w:style>
  <w:style w:type="table" w:styleId="TableGrid">
    <w:name w:val="Table Grid"/>
    <w:basedOn w:val="TableNormal"/>
    <w:uiPriority w:val="59"/>
    <w:rsid w:val="00D6279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355B5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semiHidden/>
    <w:unhideWhenUsed/>
    <w:rsid w:val="00DA6A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A0F"/>
    <w:rPr>
      <w:sz w:val="20"/>
      <w:szCs w:val="20"/>
    </w:rPr>
  </w:style>
  <w:style w:type="character" w:styleId="FootnoteReference">
    <w:name w:val="footnote reference"/>
    <w:basedOn w:val="DefaultParagraphFont"/>
    <w:uiPriority w:val="99"/>
    <w:semiHidden/>
    <w:unhideWhenUsed/>
    <w:rsid w:val="00DA6A0F"/>
    <w:rPr>
      <w:vertAlign w:val="superscript"/>
    </w:rPr>
  </w:style>
  <w:style w:type="table" w:styleId="LightShading">
    <w:name w:val="Light Shading"/>
    <w:basedOn w:val="TableNormal"/>
    <w:uiPriority w:val="60"/>
    <w:rsid w:val="004323D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1987">
      <w:bodyDiv w:val="1"/>
      <w:marLeft w:val="0"/>
      <w:marRight w:val="0"/>
      <w:marTop w:val="0"/>
      <w:marBottom w:val="0"/>
      <w:divBdr>
        <w:top w:val="none" w:sz="0" w:space="0" w:color="auto"/>
        <w:left w:val="none" w:sz="0" w:space="0" w:color="auto"/>
        <w:bottom w:val="none" w:sz="0" w:space="0" w:color="auto"/>
        <w:right w:val="none" w:sz="0" w:space="0" w:color="auto"/>
      </w:divBdr>
    </w:div>
    <w:div w:id="1270426609">
      <w:bodyDiv w:val="1"/>
      <w:marLeft w:val="0"/>
      <w:marRight w:val="0"/>
      <w:marTop w:val="0"/>
      <w:marBottom w:val="0"/>
      <w:divBdr>
        <w:top w:val="none" w:sz="0" w:space="0" w:color="auto"/>
        <w:left w:val="none" w:sz="0" w:space="0" w:color="auto"/>
        <w:bottom w:val="none" w:sz="0" w:space="0" w:color="auto"/>
        <w:right w:val="none" w:sz="0" w:space="0" w:color="auto"/>
      </w:divBdr>
    </w:div>
    <w:div w:id="1516187353">
      <w:bodyDiv w:val="1"/>
      <w:marLeft w:val="0"/>
      <w:marRight w:val="0"/>
      <w:marTop w:val="0"/>
      <w:marBottom w:val="0"/>
      <w:divBdr>
        <w:top w:val="none" w:sz="0" w:space="0" w:color="auto"/>
        <w:left w:val="none" w:sz="0" w:space="0" w:color="auto"/>
        <w:bottom w:val="none" w:sz="0" w:space="0" w:color="auto"/>
        <w:right w:val="none" w:sz="0" w:space="0" w:color="auto"/>
      </w:divBdr>
    </w:div>
    <w:div w:id="1517109892">
      <w:bodyDiv w:val="1"/>
      <w:marLeft w:val="0"/>
      <w:marRight w:val="0"/>
      <w:marTop w:val="0"/>
      <w:marBottom w:val="0"/>
      <w:divBdr>
        <w:top w:val="none" w:sz="0" w:space="0" w:color="auto"/>
        <w:left w:val="none" w:sz="0" w:space="0" w:color="auto"/>
        <w:bottom w:val="none" w:sz="0" w:space="0" w:color="auto"/>
        <w:right w:val="none" w:sz="0" w:space="0" w:color="auto"/>
      </w:divBdr>
      <w:divsChild>
        <w:div w:id="1822847707">
          <w:marLeft w:val="0"/>
          <w:marRight w:val="0"/>
          <w:marTop w:val="0"/>
          <w:marBottom w:val="0"/>
          <w:divBdr>
            <w:top w:val="none" w:sz="0" w:space="0" w:color="auto"/>
            <w:left w:val="none" w:sz="0" w:space="0" w:color="auto"/>
            <w:bottom w:val="none" w:sz="0" w:space="0" w:color="auto"/>
            <w:right w:val="none" w:sz="0" w:space="0" w:color="auto"/>
          </w:divBdr>
        </w:div>
      </w:divsChild>
    </w:div>
    <w:div w:id="1550459418">
      <w:bodyDiv w:val="1"/>
      <w:marLeft w:val="0"/>
      <w:marRight w:val="0"/>
      <w:marTop w:val="0"/>
      <w:marBottom w:val="0"/>
      <w:divBdr>
        <w:top w:val="none" w:sz="0" w:space="0" w:color="auto"/>
        <w:left w:val="none" w:sz="0" w:space="0" w:color="auto"/>
        <w:bottom w:val="none" w:sz="0" w:space="0" w:color="auto"/>
        <w:right w:val="none" w:sz="0" w:space="0" w:color="auto"/>
      </w:divBdr>
    </w:div>
    <w:div w:id="1830631439">
      <w:bodyDiv w:val="1"/>
      <w:marLeft w:val="0"/>
      <w:marRight w:val="0"/>
      <w:marTop w:val="0"/>
      <w:marBottom w:val="0"/>
      <w:divBdr>
        <w:top w:val="none" w:sz="0" w:space="0" w:color="auto"/>
        <w:left w:val="none" w:sz="0" w:space="0" w:color="auto"/>
        <w:bottom w:val="none" w:sz="0" w:space="0" w:color="auto"/>
        <w:right w:val="none" w:sz="0" w:space="0" w:color="auto"/>
      </w:divBdr>
    </w:div>
    <w:div w:id="2077820499">
      <w:bodyDiv w:val="1"/>
      <w:marLeft w:val="0"/>
      <w:marRight w:val="0"/>
      <w:marTop w:val="0"/>
      <w:marBottom w:val="0"/>
      <w:divBdr>
        <w:top w:val="none" w:sz="0" w:space="0" w:color="auto"/>
        <w:left w:val="none" w:sz="0" w:space="0" w:color="auto"/>
        <w:bottom w:val="none" w:sz="0" w:space="0" w:color="auto"/>
        <w:right w:val="none" w:sz="0" w:space="0" w:color="auto"/>
      </w:divBdr>
    </w:div>
    <w:div w:id="212804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ikmahnissha338@mail.com" TargetMode="External"/><Relationship Id="rId4" Type="http://schemas.microsoft.com/office/2007/relationships/stylesWithEffects" Target="stylesWithEffects.xml"/><Relationship Id="rId9" Type="http://schemas.openxmlformats.org/officeDocument/2006/relationships/hyperlink" Target="mailto:sandi.andik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91308-D324-498E-BD8F-AA770962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14</Pages>
  <Words>13213</Words>
  <Characters>75318</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2023-02-07T05:00:00Z</dcterms:created>
  <dcterms:modified xsi:type="dcterms:W3CDTF">2023-09-01T07:41:00Z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edc57c3a-69e4-3a9f-9ab4-63e6cf8bc4bc</vt:lpwstr>
  </property>
  <property fmtid="{D5CDD505-2E9C-101B-9397-08002B2CF9AE}" pid="24" name="Mendeley Citation Style_1">
    <vt:lpwstr>http://www.zotero.org/styles/chicago-author-date</vt:lpwstr>
  </property>
</Properties>
</file>